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9CDF0" w14:textId="700DB0F1" w:rsidR="00AB3B76" w:rsidRPr="00230488" w:rsidRDefault="00AB3B76" w:rsidP="00956F6B">
      <w:pPr>
        <w:spacing w:line="240" w:lineRule="auto"/>
        <w:jc w:val="center"/>
        <w:rPr>
          <w:rStyle w:val="rynqvb"/>
          <w:b/>
          <w:bCs/>
          <w:sz w:val="28"/>
          <w:szCs w:val="28"/>
          <w:lang w:val="en"/>
        </w:rPr>
      </w:pPr>
      <w:r w:rsidRPr="00230488">
        <w:rPr>
          <w:rStyle w:val="rynqvb"/>
          <w:b/>
          <w:bCs/>
          <w:sz w:val="28"/>
          <w:szCs w:val="28"/>
          <w:lang w:val="en"/>
        </w:rPr>
        <w:t xml:space="preserve">Notification of </w:t>
      </w:r>
      <w:r w:rsidR="00822AE8">
        <w:rPr>
          <w:rStyle w:val="rynqvb"/>
          <w:b/>
          <w:bCs/>
          <w:sz w:val="28"/>
          <w:szCs w:val="28"/>
          <w:lang w:val="en"/>
        </w:rPr>
        <w:t>O</w:t>
      </w:r>
      <w:r w:rsidRPr="00230488">
        <w:rPr>
          <w:rStyle w:val="rynqvb"/>
          <w:b/>
          <w:bCs/>
          <w:sz w:val="28"/>
          <w:szCs w:val="28"/>
          <w:lang w:val="en"/>
        </w:rPr>
        <w:t>rganic Heterogeneous Material (OMH)</w:t>
      </w:r>
    </w:p>
    <w:p w14:paraId="4451CD7C" w14:textId="77777777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</w:p>
    <w:p w14:paraId="1BBFFE4B" w14:textId="087CCC0C" w:rsidR="00AB3B76" w:rsidRDefault="00F87FA4" w:rsidP="00956F6B">
      <w:pPr>
        <w:spacing w:line="240" w:lineRule="auto"/>
        <w:jc w:val="both"/>
        <w:rPr>
          <w:rStyle w:val="rynqvb"/>
          <w:lang w:val="en"/>
        </w:rPr>
      </w:pPr>
      <w:r w:rsidRPr="00230488">
        <w:rPr>
          <w:rStyle w:val="rynqvb"/>
          <w:b/>
          <w:bCs/>
          <w:lang w:val="en"/>
        </w:rPr>
        <w:t>Species</w:t>
      </w:r>
      <w:r>
        <w:rPr>
          <w:rStyle w:val="rynqvb"/>
          <w:lang w:val="en"/>
        </w:rPr>
        <w:t>:</w:t>
      </w:r>
      <w:r w:rsidR="0000336F">
        <w:rPr>
          <w:rStyle w:val="rynqvb"/>
          <w:lang w:val="en"/>
        </w:rPr>
        <w:t xml:space="preserve"> …………………………………….</w:t>
      </w:r>
    </w:p>
    <w:p w14:paraId="47FF1C69" w14:textId="2ABC913F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  <w:r w:rsidRPr="00F87FA4">
        <w:rPr>
          <w:rStyle w:val="rynqvb"/>
          <w:b/>
          <w:bCs/>
          <w:lang w:val="en"/>
        </w:rPr>
        <w:t xml:space="preserve">Proposed </w:t>
      </w:r>
      <w:r w:rsidR="00F87FA4" w:rsidRPr="00F87FA4">
        <w:rPr>
          <w:rStyle w:val="rynqvb"/>
          <w:b/>
          <w:bCs/>
          <w:lang w:val="en"/>
        </w:rPr>
        <w:t>denomination</w:t>
      </w:r>
      <w:r w:rsidR="00F87FA4">
        <w:rPr>
          <w:rStyle w:val="rynqvb"/>
          <w:lang w:val="en"/>
        </w:rPr>
        <w:t>:</w:t>
      </w:r>
      <w:r w:rsidR="0000336F">
        <w:rPr>
          <w:rStyle w:val="rynqvb"/>
          <w:lang w:val="en"/>
        </w:rPr>
        <w:t xml:space="preserve"> ……………………………………….</w:t>
      </w:r>
    </w:p>
    <w:p w14:paraId="1D76E874" w14:textId="77777777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</w:p>
    <w:p w14:paraId="759D52DD" w14:textId="76AD326A" w:rsidR="00AB3B76" w:rsidRPr="00AB3B76" w:rsidRDefault="00AB3B76" w:rsidP="00956F6B">
      <w:pPr>
        <w:spacing w:line="240" w:lineRule="auto"/>
        <w:jc w:val="both"/>
        <w:rPr>
          <w:rStyle w:val="rynqvb"/>
          <w:i/>
          <w:iCs/>
          <w:lang w:val="en"/>
        </w:rPr>
      </w:pPr>
      <w:r w:rsidRPr="00AB3B76">
        <w:rPr>
          <w:rStyle w:val="rynqvb"/>
          <w:i/>
          <w:iCs/>
          <w:lang w:val="en"/>
        </w:rPr>
        <w:t xml:space="preserve">Please note that the proposed </w:t>
      </w:r>
      <w:r w:rsidR="00F87FA4">
        <w:rPr>
          <w:rStyle w:val="rynqvb"/>
          <w:i/>
          <w:iCs/>
          <w:lang w:val="en"/>
        </w:rPr>
        <w:t>denomination</w:t>
      </w:r>
      <w:r w:rsidRPr="00AB3B76">
        <w:rPr>
          <w:rStyle w:val="rynqvb"/>
          <w:i/>
          <w:iCs/>
          <w:lang w:val="en"/>
        </w:rPr>
        <w:t xml:space="preserve"> must not be identical or likely to be confused with the name of another variety or another </w:t>
      </w:r>
      <w:r w:rsidR="00F87FA4">
        <w:rPr>
          <w:rStyle w:val="rynqvb"/>
          <w:i/>
          <w:iCs/>
          <w:lang w:val="en"/>
        </w:rPr>
        <w:t>Organic</w:t>
      </w:r>
      <w:r w:rsidRPr="00AB3B76">
        <w:rPr>
          <w:rStyle w:val="rynqvb"/>
          <w:i/>
          <w:iCs/>
          <w:lang w:val="en"/>
        </w:rPr>
        <w:t xml:space="preserve"> Heterogeneous Material </w:t>
      </w:r>
      <w:r w:rsidR="00822AE8" w:rsidRPr="00856A97">
        <w:rPr>
          <w:lang w:val="en-GB"/>
        </w:rPr>
        <w:t>of the same or of a closely related species</w:t>
      </w:r>
      <w:r w:rsidRPr="00AB3B76">
        <w:rPr>
          <w:rStyle w:val="rynqvb"/>
          <w:i/>
          <w:iCs/>
          <w:lang w:val="en"/>
        </w:rPr>
        <w:t>.</w:t>
      </w:r>
      <w:r w:rsidRPr="00AB3B76">
        <w:rPr>
          <w:rStyle w:val="hwtze"/>
          <w:i/>
          <w:iCs/>
          <w:lang w:val="en"/>
        </w:rPr>
        <w:t xml:space="preserve"> </w:t>
      </w:r>
      <w:r w:rsidRPr="00AB3B76">
        <w:rPr>
          <w:rStyle w:val="rynqvb"/>
          <w:i/>
          <w:iCs/>
          <w:lang w:val="en"/>
        </w:rPr>
        <w:t xml:space="preserve">It must not mislead </w:t>
      </w:r>
      <w:r w:rsidR="00822AE8">
        <w:rPr>
          <w:rStyle w:val="rynqvb"/>
          <w:i/>
          <w:iCs/>
          <w:lang w:val="en"/>
        </w:rPr>
        <w:t>concerning</w:t>
      </w:r>
      <w:r w:rsidR="00822AE8" w:rsidRPr="00AB3B76">
        <w:rPr>
          <w:rStyle w:val="rynqvb"/>
          <w:i/>
          <w:iCs/>
          <w:lang w:val="en"/>
        </w:rPr>
        <w:t xml:space="preserve"> </w:t>
      </w:r>
      <w:r w:rsidRPr="00AB3B76">
        <w:rPr>
          <w:rStyle w:val="rynqvb"/>
          <w:i/>
          <w:iCs/>
          <w:lang w:val="en"/>
        </w:rPr>
        <w:t xml:space="preserve">the value or the identity (see Annex 2 of Delegated Regulation (EU) 2021/1189). </w:t>
      </w:r>
    </w:p>
    <w:p w14:paraId="7CA95481" w14:textId="77777777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</w:p>
    <w:p w14:paraId="52EA4CEB" w14:textId="47CDD91B" w:rsidR="00AB3B76" w:rsidRPr="00F87FA4" w:rsidRDefault="00AB3B76" w:rsidP="00956F6B">
      <w:pPr>
        <w:spacing w:line="240" w:lineRule="auto"/>
        <w:jc w:val="both"/>
        <w:rPr>
          <w:rStyle w:val="rynqvb"/>
          <w:b/>
          <w:bCs/>
          <w:lang w:val="en"/>
        </w:rPr>
      </w:pPr>
      <w:r w:rsidRPr="00F87FA4">
        <w:rPr>
          <w:rStyle w:val="rynqvb"/>
          <w:b/>
          <w:bCs/>
          <w:lang w:val="en"/>
        </w:rPr>
        <w:t xml:space="preserve">Name of applicant: </w:t>
      </w:r>
    </w:p>
    <w:p w14:paraId="67E04E3E" w14:textId="712EA370" w:rsidR="00AB3B76" w:rsidRDefault="00F87FA4" w:rsidP="00956F6B">
      <w:pP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>Address:</w:t>
      </w:r>
      <w:r w:rsidR="00AB3B76">
        <w:rPr>
          <w:rStyle w:val="rynqvb"/>
          <w:lang w:val="en"/>
        </w:rPr>
        <w:t xml:space="preserve"> </w:t>
      </w:r>
      <w:r w:rsidR="0000336F">
        <w:rPr>
          <w:rStyle w:val="rynqvb"/>
          <w:lang w:val="en"/>
        </w:rPr>
        <w:t>……………………………………….</w:t>
      </w:r>
    </w:p>
    <w:p w14:paraId="1822688D" w14:textId="2540E571" w:rsidR="00AB3B76" w:rsidRDefault="00F87FA4" w:rsidP="00956F6B">
      <w:pP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>Phone:</w:t>
      </w:r>
      <w:r w:rsidR="00AB3B76">
        <w:rPr>
          <w:rStyle w:val="rynqvb"/>
          <w:lang w:val="en"/>
        </w:rPr>
        <w:t xml:space="preserve"> </w:t>
      </w:r>
      <w:r w:rsidR="0000336F">
        <w:rPr>
          <w:rStyle w:val="rynqvb"/>
          <w:lang w:val="en"/>
        </w:rPr>
        <w:t>……………………………………….</w:t>
      </w:r>
    </w:p>
    <w:p w14:paraId="6ED4C3C4" w14:textId="45AEED4D" w:rsidR="00AB3B76" w:rsidRDefault="00F87FA4" w:rsidP="00956F6B">
      <w:pP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>E-mail:</w:t>
      </w:r>
      <w:r w:rsidR="00AB3B76">
        <w:rPr>
          <w:rStyle w:val="rynqvb"/>
          <w:lang w:val="en"/>
        </w:rPr>
        <w:t xml:space="preserve">  </w:t>
      </w:r>
      <w:r w:rsidR="0000336F">
        <w:rPr>
          <w:rStyle w:val="rynqvb"/>
          <w:lang w:val="en"/>
        </w:rPr>
        <w:t>……………………………………….</w:t>
      </w:r>
    </w:p>
    <w:p w14:paraId="4D015A57" w14:textId="77777777" w:rsidR="00F87FA4" w:rsidRDefault="00F87FA4" w:rsidP="00956F6B">
      <w:pPr>
        <w:spacing w:line="240" w:lineRule="auto"/>
        <w:jc w:val="both"/>
        <w:rPr>
          <w:rStyle w:val="rynqvb"/>
          <w:lang w:val="en"/>
        </w:rPr>
      </w:pPr>
    </w:p>
    <w:p w14:paraId="6CB3C6F3" w14:textId="77777777" w:rsidR="0000336F" w:rsidRDefault="00AB3B76" w:rsidP="00956F6B">
      <w:pP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Name and contact details of the person responsible for the maintenance of the </w:t>
      </w:r>
      <w:r w:rsidR="00F87FA4">
        <w:rPr>
          <w:rStyle w:val="rynqvb"/>
          <w:lang w:val="en"/>
        </w:rPr>
        <w:t>Organic</w:t>
      </w:r>
      <w:r>
        <w:rPr>
          <w:rStyle w:val="rynqvb"/>
          <w:lang w:val="en"/>
        </w:rPr>
        <w:t xml:space="preserve"> Heterogeneous Material if this is not the applicant:</w:t>
      </w:r>
    </w:p>
    <w:p w14:paraId="554F3730" w14:textId="47E43CC2" w:rsidR="00AB3B76" w:rsidRDefault="0000336F" w:rsidP="00956F6B">
      <w:pP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D67B45" w14:textId="77777777" w:rsidR="00F87FA4" w:rsidRDefault="00F87FA4" w:rsidP="00956F6B">
      <w:pPr>
        <w:spacing w:line="240" w:lineRule="auto"/>
        <w:jc w:val="both"/>
        <w:rPr>
          <w:rStyle w:val="rynqvb"/>
          <w:lang w:val="en"/>
        </w:rPr>
      </w:pPr>
    </w:p>
    <w:p w14:paraId="0DE85201" w14:textId="50B18B0D" w:rsidR="00F87FA4" w:rsidRPr="00F87FA4" w:rsidRDefault="00AB3B76" w:rsidP="00956F6B">
      <w:pPr>
        <w:spacing w:line="240" w:lineRule="auto"/>
        <w:jc w:val="both"/>
        <w:rPr>
          <w:rStyle w:val="rynqvb"/>
          <w:b/>
          <w:bCs/>
          <w:lang w:val="en"/>
        </w:rPr>
      </w:pPr>
      <w:r w:rsidRPr="00F87FA4">
        <w:rPr>
          <w:rStyle w:val="rynqvb"/>
          <w:b/>
          <w:bCs/>
          <w:lang w:val="en"/>
        </w:rPr>
        <w:t xml:space="preserve">I certify that all the information provided is accurate and that there is no information restriction likely to mislead the user of the </w:t>
      </w:r>
      <w:r w:rsidR="00F87FA4" w:rsidRPr="00F87FA4">
        <w:rPr>
          <w:rStyle w:val="rynqvb"/>
          <w:b/>
          <w:bCs/>
          <w:lang w:val="en"/>
        </w:rPr>
        <w:t xml:space="preserve">Organic </w:t>
      </w:r>
      <w:r w:rsidRPr="00F87FA4">
        <w:rPr>
          <w:rStyle w:val="rynqvb"/>
          <w:b/>
          <w:bCs/>
          <w:lang w:val="en"/>
        </w:rPr>
        <w:t xml:space="preserve">Heterogeneous Material. </w:t>
      </w:r>
    </w:p>
    <w:p w14:paraId="53167EDC" w14:textId="3193CB3B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>I undertake to immediately bring to the attention of GEVES any modification concerning both the applicant and the maintainer.</w:t>
      </w:r>
    </w:p>
    <w:p w14:paraId="216FC66B" w14:textId="27ABD890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>I authorize GEVES to carry out any exchange of technical information and any necessary consultation with the official services of foreign countries</w:t>
      </w:r>
      <w:r w:rsidR="00822AE8">
        <w:rPr>
          <w:rStyle w:val="rynqvb"/>
          <w:lang w:val="en"/>
        </w:rPr>
        <w:t>.</w:t>
      </w:r>
      <w:r>
        <w:rPr>
          <w:rStyle w:val="rynqvb"/>
          <w:lang w:val="en"/>
        </w:rPr>
        <w:t xml:space="preserve"> I authorize GEVES to publish the description of the </w:t>
      </w:r>
      <w:r w:rsidR="00822AE8">
        <w:rPr>
          <w:rStyle w:val="rynqvb"/>
          <w:lang w:val="en"/>
        </w:rPr>
        <w:t xml:space="preserve">organic </w:t>
      </w:r>
      <w:r>
        <w:rPr>
          <w:rStyle w:val="rynqvb"/>
          <w:lang w:val="en"/>
        </w:rPr>
        <w:t>heterogeneous material provided as part of the notification</w:t>
      </w:r>
      <w:r w:rsidR="00822AE8">
        <w:rPr>
          <w:rStyle w:val="rynqvb"/>
          <w:lang w:val="en"/>
        </w:rPr>
        <w:t>, provided that</w:t>
      </w:r>
      <w:r>
        <w:rPr>
          <w:rStyle w:val="rynqvb"/>
          <w:lang w:val="en"/>
        </w:rPr>
        <w:t xml:space="preserve"> the personal data as well as the data declared as confidential will not be published. </w:t>
      </w:r>
    </w:p>
    <w:p w14:paraId="3CA458FD" w14:textId="77777777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</w:p>
    <w:p w14:paraId="2122D430" w14:textId="1CEA1837" w:rsidR="00AB3B76" w:rsidRPr="00F87FA4" w:rsidRDefault="00AB3B76" w:rsidP="00956F6B">
      <w:pPr>
        <w:spacing w:line="240" w:lineRule="auto"/>
        <w:jc w:val="both"/>
        <w:rPr>
          <w:rStyle w:val="rynqvb"/>
          <w:b/>
          <w:bCs/>
          <w:lang w:val="en"/>
        </w:rPr>
      </w:pPr>
      <w:r w:rsidRPr="00F87FA4">
        <w:rPr>
          <w:rStyle w:val="rynqvb"/>
          <w:b/>
          <w:bCs/>
          <w:lang w:val="en"/>
        </w:rPr>
        <w:t>A sample of reproductive material was sent to GEVES</w:t>
      </w:r>
      <w:r w:rsidR="00F87FA4">
        <w:rPr>
          <w:rStyle w:val="rynqvb"/>
          <w:b/>
          <w:bCs/>
          <w:lang w:val="en"/>
        </w:rPr>
        <w:t>.</w:t>
      </w:r>
    </w:p>
    <w:p w14:paraId="50F512F1" w14:textId="77777777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</w:p>
    <w:p w14:paraId="2B7B9F90" w14:textId="5BAFCA20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  <w:r w:rsidRPr="00F87FA4">
        <w:rPr>
          <w:rStyle w:val="rynqvb"/>
          <w:b/>
          <w:bCs/>
          <w:lang w:val="en"/>
        </w:rPr>
        <w:t>Date and signature</w:t>
      </w:r>
      <w:r>
        <w:rPr>
          <w:rStyle w:val="rynqvb"/>
          <w:lang w:val="en"/>
        </w:rPr>
        <w:t xml:space="preserve">: </w:t>
      </w:r>
    </w:p>
    <w:p w14:paraId="1CC01251" w14:textId="77777777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</w:p>
    <w:p w14:paraId="1757150F" w14:textId="77777777" w:rsidR="00291958" w:rsidRDefault="00291958" w:rsidP="00956F6B">
      <w:pPr>
        <w:spacing w:line="240" w:lineRule="auto"/>
        <w:jc w:val="both"/>
        <w:rPr>
          <w:rStyle w:val="rynqvb"/>
          <w:lang w:val="en"/>
        </w:rPr>
      </w:pPr>
    </w:p>
    <w:p w14:paraId="2680C18D" w14:textId="7A4DD7A7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File to be sent to: </w:t>
      </w:r>
    </w:p>
    <w:p w14:paraId="71322018" w14:textId="4C8A1FE1" w:rsidR="00AB3B76" w:rsidRPr="00F87FA4" w:rsidRDefault="00291958" w:rsidP="00956F6B">
      <w:pPr>
        <w:spacing w:after="0" w:line="240" w:lineRule="auto"/>
        <w:jc w:val="both"/>
        <w:rPr>
          <w:rStyle w:val="rynqvb"/>
          <w:b/>
          <w:bCs/>
          <w:lang w:val="en"/>
        </w:rPr>
      </w:pPr>
      <w:r>
        <w:rPr>
          <w:rStyle w:val="rynqvb"/>
          <w:b/>
          <w:bCs/>
          <w:lang w:val="en"/>
        </w:rPr>
        <w:t xml:space="preserve">GEVES - </w:t>
      </w:r>
      <w:r w:rsidR="00AB3B76" w:rsidRPr="00F87FA4">
        <w:rPr>
          <w:rStyle w:val="rynqvb"/>
          <w:b/>
          <w:bCs/>
          <w:lang w:val="en"/>
        </w:rPr>
        <w:t xml:space="preserve">Notification of </w:t>
      </w:r>
      <w:r w:rsidR="00F87FA4" w:rsidRPr="00F87FA4">
        <w:rPr>
          <w:rStyle w:val="rynqvb"/>
          <w:b/>
          <w:bCs/>
          <w:lang w:val="en"/>
        </w:rPr>
        <w:t>Organic</w:t>
      </w:r>
      <w:r w:rsidR="00AB3B76" w:rsidRPr="00F87FA4">
        <w:rPr>
          <w:rStyle w:val="rynqvb"/>
          <w:b/>
          <w:bCs/>
          <w:lang w:val="en"/>
        </w:rPr>
        <w:t xml:space="preserve"> Heterogeneous Material </w:t>
      </w:r>
    </w:p>
    <w:p w14:paraId="5002A50D" w14:textId="69F5DE3E" w:rsidR="00F87FA4" w:rsidRPr="00822AE8" w:rsidRDefault="00AB3B76" w:rsidP="00956F6B">
      <w:pPr>
        <w:spacing w:after="0" w:line="240" w:lineRule="auto"/>
        <w:jc w:val="both"/>
        <w:rPr>
          <w:rStyle w:val="rynqvb"/>
        </w:rPr>
      </w:pPr>
      <w:r w:rsidRPr="00822AE8">
        <w:rPr>
          <w:rStyle w:val="rynqvb"/>
        </w:rPr>
        <w:t xml:space="preserve">25 rue Georges Morel – CS 90024 </w:t>
      </w:r>
    </w:p>
    <w:p w14:paraId="471F429B" w14:textId="697F3434" w:rsidR="00AB3B76" w:rsidRPr="00822AE8" w:rsidRDefault="00AB3B76" w:rsidP="00956F6B">
      <w:pPr>
        <w:spacing w:after="0" w:line="240" w:lineRule="auto"/>
        <w:jc w:val="both"/>
        <w:rPr>
          <w:rStyle w:val="rynqvb"/>
        </w:rPr>
      </w:pPr>
      <w:r w:rsidRPr="00822AE8">
        <w:rPr>
          <w:rStyle w:val="rynqvb"/>
        </w:rPr>
        <w:t>49071 Beaucouzé cedex France</w:t>
      </w:r>
    </w:p>
    <w:p w14:paraId="7DCBFE0E" w14:textId="77777777" w:rsidR="00AB3B76" w:rsidRPr="00822AE8" w:rsidRDefault="00AB3B76" w:rsidP="00956F6B">
      <w:pPr>
        <w:spacing w:line="240" w:lineRule="auto"/>
        <w:jc w:val="both"/>
        <w:rPr>
          <w:rStyle w:val="rynqvb"/>
        </w:rPr>
      </w:pPr>
    </w:p>
    <w:p w14:paraId="47F35196" w14:textId="39549B05" w:rsidR="00F87FA4" w:rsidRDefault="00AB3B76" w:rsidP="0095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Style w:val="rynqvb"/>
          <w:lang w:val="en"/>
        </w:rPr>
      </w:pPr>
      <w:r w:rsidRPr="00F87FA4">
        <w:rPr>
          <w:rStyle w:val="rynqvb"/>
          <w:b/>
          <w:bCs/>
          <w:sz w:val="28"/>
          <w:szCs w:val="28"/>
          <w:lang w:val="en"/>
        </w:rPr>
        <w:t xml:space="preserve">Description of </w:t>
      </w:r>
      <w:r w:rsidR="00F87FA4">
        <w:rPr>
          <w:rStyle w:val="rynqvb"/>
          <w:b/>
          <w:bCs/>
          <w:sz w:val="28"/>
          <w:szCs w:val="28"/>
          <w:lang w:val="en"/>
        </w:rPr>
        <w:t>organic</w:t>
      </w:r>
      <w:r w:rsidRPr="00F87FA4">
        <w:rPr>
          <w:rStyle w:val="rynqvb"/>
          <w:b/>
          <w:bCs/>
          <w:sz w:val="28"/>
          <w:szCs w:val="28"/>
          <w:lang w:val="en"/>
        </w:rPr>
        <w:t xml:space="preserve"> heterogeneous material</w:t>
      </w:r>
      <w:r w:rsidRPr="00F87FA4">
        <w:rPr>
          <w:rStyle w:val="rynqvb"/>
          <w:sz w:val="28"/>
          <w:szCs w:val="28"/>
          <w:lang w:val="en"/>
        </w:rPr>
        <w:t xml:space="preserve"> </w:t>
      </w:r>
    </w:p>
    <w:p w14:paraId="425F0BB1" w14:textId="580D8287" w:rsidR="00F87FA4" w:rsidRDefault="00AB3B76" w:rsidP="0095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The description of the </w:t>
      </w:r>
      <w:r w:rsidR="00F87FA4">
        <w:rPr>
          <w:rStyle w:val="rynqvb"/>
          <w:lang w:val="en"/>
        </w:rPr>
        <w:t>organic</w:t>
      </w:r>
      <w:r>
        <w:rPr>
          <w:rStyle w:val="rynqvb"/>
          <w:lang w:val="en"/>
        </w:rPr>
        <w:t xml:space="preserve"> heterogeneous material and the traceability of the seed batches are the elements of its identification. This part should indicate how the </w:t>
      </w:r>
      <w:r w:rsidR="00F87FA4">
        <w:rPr>
          <w:rStyle w:val="rynqvb"/>
          <w:lang w:val="en"/>
        </w:rPr>
        <w:t>organic</w:t>
      </w:r>
      <w:r>
        <w:rPr>
          <w:rStyle w:val="rynqvb"/>
          <w:lang w:val="en"/>
        </w:rPr>
        <w:t xml:space="preserve"> heterogeneous material was </w:t>
      </w:r>
      <w:r w:rsidR="00822AE8">
        <w:rPr>
          <w:rStyle w:val="rynqvb"/>
          <w:lang w:val="en"/>
        </w:rPr>
        <w:t>bred</w:t>
      </w:r>
      <w:r>
        <w:rPr>
          <w:rStyle w:val="rynqvb"/>
          <w:lang w:val="en"/>
        </w:rPr>
        <w:t xml:space="preserve">, the parents used, the </w:t>
      </w:r>
      <w:r w:rsidR="00822AE8">
        <w:rPr>
          <w:rStyle w:val="rynqvb"/>
          <w:lang w:val="en"/>
        </w:rPr>
        <w:t xml:space="preserve">breeding </w:t>
      </w:r>
      <w:r>
        <w:rPr>
          <w:rStyle w:val="rynqvb"/>
          <w:lang w:val="en"/>
        </w:rPr>
        <w:t>methods, the production conditions, its history, and indicate its main agronomic and phenotypic characteristics.</w:t>
      </w:r>
    </w:p>
    <w:p w14:paraId="5F2D6914" w14:textId="0A2ED99D" w:rsidR="00AB3B76" w:rsidRPr="00F87FA4" w:rsidRDefault="00AB3B76" w:rsidP="0095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Style w:val="rynqvb"/>
          <w:b/>
          <w:bCs/>
          <w:lang w:val="en"/>
        </w:rPr>
      </w:pPr>
      <w:r w:rsidRPr="00F87FA4">
        <w:rPr>
          <w:rStyle w:val="rynqvb"/>
          <w:b/>
          <w:bCs/>
          <w:lang w:val="en"/>
        </w:rPr>
        <w:t>The file must therefore include the following elements.</w:t>
      </w:r>
    </w:p>
    <w:p w14:paraId="659EFC2A" w14:textId="77777777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</w:p>
    <w:p w14:paraId="5078E706" w14:textId="0A76DBBD" w:rsidR="00AB3B76" w:rsidRPr="00956F6B" w:rsidRDefault="00AB3B76" w:rsidP="00956F6B">
      <w:pPr>
        <w:jc w:val="both"/>
        <w:rPr>
          <w:rStyle w:val="rynqvb"/>
          <w:b/>
          <w:bCs/>
          <w:sz w:val="24"/>
          <w:szCs w:val="24"/>
          <w:lang w:val="en"/>
        </w:rPr>
      </w:pPr>
      <w:r w:rsidRPr="00956F6B">
        <w:rPr>
          <w:rStyle w:val="rynqvb"/>
          <w:b/>
          <w:bCs/>
          <w:sz w:val="24"/>
          <w:szCs w:val="24"/>
          <w:lang w:val="en"/>
        </w:rPr>
        <w:t>1</w:t>
      </w:r>
      <w:r w:rsidR="006E2511" w:rsidRPr="006E2511">
        <w:rPr>
          <w:rStyle w:val="rynqvb"/>
          <w:b/>
          <w:bCs/>
          <w:sz w:val="24"/>
          <w:szCs w:val="24"/>
          <w:vertAlign w:val="superscript"/>
          <w:lang w:val="en"/>
        </w:rPr>
        <w:t>st</w:t>
      </w:r>
      <w:r w:rsidR="006E2511">
        <w:rPr>
          <w:rStyle w:val="rynqvb"/>
          <w:b/>
          <w:bCs/>
          <w:sz w:val="24"/>
          <w:szCs w:val="24"/>
          <w:lang w:val="en"/>
        </w:rPr>
        <w:t xml:space="preserve"> </w:t>
      </w:r>
      <w:r w:rsidR="006E2511" w:rsidRPr="00956F6B">
        <w:rPr>
          <w:rStyle w:val="rynqvb"/>
          <w:b/>
          <w:bCs/>
          <w:sz w:val="24"/>
          <w:szCs w:val="24"/>
          <w:lang w:val="en"/>
        </w:rPr>
        <w:t>part</w:t>
      </w:r>
      <w:r w:rsidRPr="00956F6B">
        <w:rPr>
          <w:rStyle w:val="rynqvb"/>
          <w:b/>
          <w:bCs/>
          <w:sz w:val="24"/>
          <w:szCs w:val="24"/>
          <w:lang w:val="en"/>
        </w:rPr>
        <w:t xml:space="preserve"> - Method, </w:t>
      </w:r>
      <w:r w:rsidR="00822AE8">
        <w:rPr>
          <w:rStyle w:val="rynqvb"/>
          <w:b/>
          <w:bCs/>
          <w:sz w:val="24"/>
          <w:szCs w:val="24"/>
          <w:lang w:val="en"/>
        </w:rPr>
        <w:t>breeding history</w:t>
      </w:r>
      <w:r w:rsidRPr="00956F6B">
        <w:rPr>
          <w:rStyle w:val="rynqvb"/>
          <w:b/>
          <w:bCs/>
          <w:sz w:val="24"/>
          <w:szCs w:val="24"/>
          <w:lang w:val="en"/>
        </w:rPr>
        <w:t xml:space="preserve">, and description of the parental material </w:t>
      </w:r>
      <w:r w:rsidR="002A6307" w:rsidRPr="00956F6B">
        <w:rPr>
          <w:rStyle w:val="rynqvb"/>
          <w:b/>
          <w:bCs/>
          <w:sz w:val="24"/>
          <w:szCs w:val="24"/>
          <w:lang w:val="en"/>
        </w:rPr>
        <w:t>used.</w:t>
      </w:r>
    </w:p>
    <w:p w14:paraId="46CD906A" w14:textId="77777777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</w:p>
    <w:p w14:paraId="2593A2F3" w14:textId="572A19AF" w:rsidR="00AB3B76" w:rsidRDefault="00AB3B76" w:rsidP="0095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Style w:val="rynqvb"/>
          <w:lang w:val="en"/>
        </w:rPr>
      </w:pPr>
      <w:r w:rsidRPr="00956F6B">
        <w:rPr>
          <w:rStyle w:val="rynqvb"/>
          <w:b/>
          <w:bCs/>
          <w:lang w:val="en"/>
        </w:rPr>
        <w:t>The parents, their description</w:t>
      </w:r>
      <w:r>
        <w:rPr>
          <w:rStyle w:val="rynqvb"/>
          <w:lang w:val="en"/>
        </w:rPr>
        <w:t xml:space="preserve">: </w:t>
      </w:r>
    </w:p>
    <w:p w14:paraId="2C5CFAF3" w14:textId="3B74531D" w:rsidR="00956F6B" w:rsidRDefault="00AB3B76" w:rsidP="0095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Depending on the type of </w:t>
      </w:r>
      <w:r w:rsidR="00822AE8">
        <w:rPr>
          <w:rStyle w:val="rynqvb"/>
          <w:lang w:val="en"/>
        </w:rPr>
        <w:t xml:space="preserve">organic </w:t>
      </w:r>
      <w:r>
        <w:rPr>
          <w:rStyle w:val="rynqvb"/>
          <w:lang w:val="en"/>
        </w:rPr>
        <w:t>heterogeneous material, parents and their number can be very diverse.</w:t>
      </w:r>
    </w:p>
    <w:p w14:paraId="1B4462CC" w14:textId="10DFA4AD" w:rsidR="00956F6B" w:rsidRDefault="00AB3B76" w:rsidP="0095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 …………………………………………………………………………………</w:t>
      </w:r>
      <w:r w:rsidR="00956F6B">
        <w:rPr>
          <w:rStyle w:val="rynqvb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386E42" w14:textId="77777777" w:rsidR="00956F6B" w:rsidRDefault="00956F6B" w:rsidP="00956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Style w:val="rynqvb"/>
          <w:lang w:val="en"/>
        </w:rPr>
      </w:pPr>
    </w:p>
    <w:p w14:paraId="4FF03F55" w14:textId="77777777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</w:p>
    <w:p w14:paraId="1A9F51DC" w14:textId="2CD9BF36" w:rsidR="00956F6B" w:rsidRPr="00956F6B" w:rsidRDefault="00AB3B76" w:rsidP="00956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b/>
          <w:bCs/>
          <w:lang w:val="en"/>
        </w:rPr>
      </w:pPr>
      <w:r w:rsidRPr="00956F6B">
        <w:rPr>
          <w:rStyle w:val="rynqvb"/>
          <w:b/>
          <w:bCs/>
          <w:lang w:val="en"/>
        </w:rPr>
        <w:t>Description of the method and techniques used to create the proposed material</w:t>
      </w:r>
      <w:r w:rsidR="00822AE8">
        <w:rPr>
          <w:rStyle w:val="rynqvb"/>
          <w:b/>
          <w:bCs/>
          <w:lang w:val="en"/>
        </w:rPr>
        <w:t>:</w:t>
      </w:r>
    </w:p>
    <w:p w14:paraId="01B0E013" w14:textId="02295E0B" w:rsidR="00956F6B" w:rsidRDefault="00AB3B76" w:rsidP="00956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A description of the process of creation and </w:t>
      </w:r>
      <w:r w:rsidR="00822AE8">
        <w:rPr>
          <w:rStyle w:val="rynqvb"/>
          <w:lang w:val="en"/>
        </w:rPr>
        <w:t xml:space="preserve">breeding </w:t>
      </w:r>
      <w:r>
        <w:rPr>
          <w:rStyle w:val="rynqvb"/>
          <w:lang w:val="en"/>
        </w:rPr>
        <w:t xml:space="preserve">of the proposed material is expected in this </w:t>
      </w:r>
      <w:r w:rsidR="00822AE8">
        <w:rPr>
          <w:rStyle w:val="rynqvb"/>
          <w:lang w:val="en"/>
        </w:rPr>
        <w:t>chapter</w:t>
      </w:r>
      <w:r>
        <w:rPr>
          <w:rStyle w:val="rynqvb"/>
          <w:lang w:val="en"/>
        </w:rPr>
        <w:t>. It should also be specified whether the evolution of the material is linked to natural selection or whether traits have been sought or, on the contrary, eliminated.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In the case of a Composite Cross Populations (CCP), the crossing scheme must be indicated.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The number of years of selection must be indicated. </w:t>
      </w:r>
    </w:p>
    <w:p w14:paraId="5DB056DA" w14:textId="77777777" w:rsidR="00956F6B" w:rsidRDefault="00956F6B" w:rsidP="00956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</w:p>
    <w:p w14:paraId="0C61DDDB" w14:textId="44BB3A17" w:rsidR="00956F6B" w:rsidRDefault="00956F6B" w:rsidP="00956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88D109" w14:textId="77777777" w:rsidR="00956F6B" w:rsidRDefault="00956F6B" w:rsidP="00956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</w:p>
    <w:p w14:paraId="62BF9ACF" w14:textId="18C7FBC5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</w:p>
    <w:p w14:paraId="60963A2A" w14:textId="77777777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</w:p>
    <w:p w14:paraId="7A81E13E" w14:textId="695823F2" w:rsidR="00956F6B" w:rsidRPr="00956F6B" w:rsidRDefault="00AB3B76" w:rsidP="00956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b/>
          <w:bCs/>
          <w:lang w:val="en"/>
        </w:rPr>
      </w:pPr>
      <w:r w:rsidRPr="00956F6B">
        <w:rPr>
          <w:rStyle w:val="rynqvb"/>
          <w:b/>
          <w:bCs/>
          <w:lang w:val="en"/>
        </w:rPr>
        <w:t xml:space="preserve">Location of selection sites and </w:t>
      </w:r>
      <w:proofErr w:type="spellStart"/>
      <w:r w:rsidRPr="00956F6B">
        <w:rPr>
          <w:rStyle w:val="rynqvb"/>
          <w:b/>
          <w:bCs/>
          <w:lang w:val="en"/>
        </w:rPr>
        <w:t>agro</w:t>
      </w:r>
      <w:proofErr w:type="spellEnd"/>
      <w:r w:rsidRPr="00956F6B">
        <w:rPr>
          <w:rStyle w:val="rynqvb"/>
          <w:b/>
          <w:bCs/>
          <w:lang w:val="en"/>
        </w:rPr>
        <w:t>-pedoclimatic conditions</w:t>
      </w:r>
      <w:r w:rsidR="00822AE8">
        <w:rPr>
          <w:rStyle w:val="rynqvb"/>
          <w:b/>
          <w:bCs/>
          <w:lang w:val="en"/>
        </w:rPr>
        <w:t>:</w:t>
      </w:r>
      <w:r w:rsidRPr="00956F6B">
        <w:rPr>
          <w:rStyle w:val="rynqvb"/>
          <w:b/>
          <w:bCs/>
          <w:lang w:val="en"/>
        </w:rPr>
        <w:t xml:space="preserve"> </w:t>
      </w:r>
    </w:p>
    <w:p w14:paraId="18E4E15C" w14:textId="09EECB22" w:rsidR="00956F6B" w:rsidRDefault="00AB3B76" w:rsidP="00956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Is expected in this </w:t>
      </w:r>
      <w:r w:rsidR="00822AE8">
        <w:rPr>
          <w:rStyle w:val="rynqvb"/>
          <w:lang w:val="en"/>
        </w:rPr>
        <w:t xml:space="preserve">chapter </w:t>
      </w:r>
      <w:r>
        <w:rPr>
          <w:rStyle w:val="rynqvb"/>
          <w:lang w:val="en"/>
        </w:rPr>
        <w:t xml:space="preserve">a description of the conditions under which the proposed material was produced, the constraints to which it was subjected: geographical location, type of soil and climate, cropping system, number of years of </w:t>
      </w:r>
      <w:r w:rsidR="00822AE8">
        <w:rPr>
          <w:rStyle w:val="rynqvb"/>
          <w:lang w:val="en"/>
        </w:rPr>
        <w:t xml:space="preserve">breeding </w:t>
      </w:r>
      <w:r>
        <w:rPr>
          <w:rStyle w:val="rynqvb"/>
          <w:lang w:val="en"/>
        </w:rPr>
        <w:t>under conditions of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organic farming are expected information</w:t>
      </w:r>
      <w:r w:rsidR="00956F6B">
        <w:rPr>
          <w:rStyle w:val="rynqvb"/>
          <w:lang w:val="en"/>
        </w:rPr>
        <w:t>.</w:t>
      </w:r>
    </w:p>
    <w:p w14:paraId="2027D1E4" w14:textId="2C356EB5" w:rsidR="00956F6B" w:rsidRDefault="00956F6B" w:rsidP="00956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2ABC9CE" w14:textId="77777777" w:rsidR="00956F6B" w:rsidRDefault="00956F6B" w:rsidP="00956F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</w:p>
    <w:p w14:paraId="78514782" w14:textId="0369C399" w:rsidR="00AB3B76" w:rsidRDefault="00AB3B76" w:rsidP="00956F6B">
      <w:pPr>
        <w:spacing w:line="240" w:lineRule="auto"/>
        <w:jc w:val="both"/>
        <w:rPr>
          <w:rStyle w:val="rynqvb"/>
          <w:lang w:val="en"/>
        </w:rPr>
      </w:pPr>
    </w:p>
    <w:p w14:paraId="63ECE6CA" w14:textId="77777777" w:rsidR="00291958" w:rsidRDefault="00291958" w:rsidP="00956F6B">
      <w:pPr>
        <w:spacing w:line="240" w:lineRule="auto"/>
        <w:jc w:val="both"/>
        <w:rPr>
          <w:rStyle w:val="rynqvb"/>
          <w:b/>
          <w:bCs/>
          <w:sz w:val="24"/>
          <w:szCs w:val="24"/>
          <w:lang w:val="en"/>
        </w:rPr>
      </w:pPr>
    </w:p>
    <w:p w14:paraId="7152944A" w14:textId="4E689E2B" w:rsidR="00AB3B76" w:rsidRPr="00956F6B" w:rsidRDefault="00AB3B76" w:rsidP="00956F6B">
      <w:pPr>
        <w:spacing w:line="240" w:lineRule="auto"/>
        <w:jc w:val="both"/>
        <w:rPr>
          <w:rStyle w:val="rynqvb"/>
          <w:b/>
          <w:bCs/>
          <w:sz w:val="24"/>
          <w:szCs w:val="24"/>
          <w:lang w:val="en"/>
        </w:rPr>
      </w:pPr>
      <w:r w:rsidRPr="00956F6B">
        <w:rPr>
          <w:rStyle w:val="rynqvb"/>
          <w:b/>
          <w:bCs/>
          <w:sz w:val="24"/>
          <w:szCs w:val="24"/>
          <w:lang w:val="en"/>
        </w:rPr>
        <w:t>2</w:t>
      </w:r>
      <w:r w:rsidR="006E2511" w:rsidRPr="006E2511">
        <w:rPr>
          <w:rStyle w:val="rynqvb"/>
          <w:b/>
          <w:bCs/>
          <w:sz w:val="24"/>
          <w:szCs w:val="24"/>
          <w:vertAlign w:val="superscript"/>
          <w:lang w:val="en"/>
        </w:rPr>
        <w:t>nd</w:t>
      </w:r>
      <w:r w:rsidR="006E2511">
        <w:rPr>
          <w:rStyle w:val="rynqvb"/>
          <w:b/>
          <w:bCs/>
          <w:sz w:val="24"/>
          <w:szCs w:val="24"/>
          <w:lang w:val="en"/>
        </w:rPr>
        <w:t xml:space="preserve"> </w:t>
      </w:r>
      <w:r w:rsidR="006E2511" w:rsidRPr="00956F6B">
        <w:rPr>
          <w:rStyle w:val="rynqvb"/>
          <w:b/>
          <w:bCs/>
          <w:sz w:val="24"/>
          <w:szCs w:val="24"/>
          <w:lang w:val="en"/>
        </w:rPr>
        <w:t>part</w:t>
      </w:r>
      <w:r w:rsidRPr="00956F6B">
        <w:rPr>
          <w:rStyle w:val="rynqvb"/>
          <w:b/>
          <w:bCs/>
          <w:sz w:val="24"/>
          <w:szCs w:val="24"/>
          <w:lang w:val="en"/>
        </w:rPr>
        <w:t xml:space="preserve"> - Characterization of </w:t>
      </w:r>
      <w:r w:rsidR="00956F6B">
        <w:rPr>
          <w:rStyle w:val="rynqvb"/>
          <w:b/>
          <w:bCs/>
          <w:sz w:val="24"/>
          <w:szCs w:val="24"/>
          <w:lang w:val="en"/>
        </w:rPr>
        <w:t xml:space="preserve">organic </w:t>
      </w:r>
      <w:r w:rsidRPr="00956F6B">
        <w:rPr>
          <w:rStyle w:val="rynqvb"/>
          <w:b/>
          <w:bCs/>
          <w:sz w:val="24"/>
          <w:szCs w:val="24"/>
          <w:lang w:val="en"/>
        </w:rPr>
        <w:t xml:space="preserve">heterogeneous material </w:t>
      </w:r>
    </w:p>
    <w:p w14:paraId="489D4BFE" w14:textId="1DDB497E" w:rsidR="00956F6B" w:rsidRDefault="00AB3B76" w:rsidP="00956F6B">
      <w:pP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>Material description character</w:t>
      </w:r>
      <w:r w:rsidR="00897F21">
        <w:rPr>
          <w:rStyle w:val="rynqvb"/>
          <w:lang w:val="en"/>
        </w:rPr>
        <w:t>istic</w:t>
      </w:r>
      <w:r>
        <w:rPr>
          <w:rStyle w:val="rynqvb"/>
          <w:lang w:val="en"/>
        </w:rPr>
        <w:t xml:space="preserve">s = common </w:t>
      </w:r>
      <w:r w:rsidR="00897F21">
        <w:rPr>
          <w:rStyle w:val="rynqvb"/>
          <w:lang w:val="en"/>
        </w:rPr>
        <w:t>descriptors</w:t>
      </w:r>
      <w:r>
        <w:rPr>
          <w:rStyle w:val="rynqvb"/>
          <w:lang w:val="en"/>
        </w:rPr>
        <w:t xml:space="preserve"> and heterogeneity description </w:t>
      </w:r>
    </w:p>
    <w:p w14:paraId="234239AF" w14:textId="77777777" w:rsidR="00956F6B" w:rsidRDefault="00AB3B76" w:rsidP="00956F6B">
      <w:pP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One possibility is to use the description grid traditionally used to describe plant material (these grids are available on request from GEVES). </w:t>
      </w:r>
    </w:p>
    <w:p w14:paraId="5D6B50BE" w14:textId="5406A767" w:rsidR="00956F6B" w:rsidRDefault="00AB3B76" w:rsidP="00956F6B">
      <w:pP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If the material is </w:t>
      </w:r>
      <w:r w:rsidR="00897F21">
        <w:rPr>
          <w:rStyle w:val="rynqvb"/>
          <w:lang w:val="en"/>
        </w:rPr>
        <w:t xml:space="preserve">uniform </w:t>
      </w:r>
      <w:r>
        <w:rPr>
          <w:rStyle w:val="rynqvb"/>
          <w:lang w:val="en"/>
        </w:rPr>
        <w:t>on a character</w:t>
      </w:r>
      <w:r w:rsidR="00897F21">
        <w:rPr>
          <w:rStyle w:val="rynqvb"/>
          <w:lang w:val="en"/>
        </w:rPr>
        <w:t>istic</w:t>
      </w:r>
      <w:r>
        <w:rPr>
          <w:rStyle w:val="rynqvb"/>
          <w:lang w:val="en"/>
        </w:rPr>
        <w:t>, indicate the level of expression of the character</w:t>
      </w:r>
      <w:r w:rsidR="00897F21">
        <w:rPr>
          <w:rStyle w:val="rynqvb"/>
          <w:lang w:val="en"/>
        </w:rPr>
        <w:t>istic</w:t>
      </w:r>
      <w:r>
        <w:rPr>
          <w:rStyle w:val="rynqvb"/>
          <w:lang w:val="en"/>
        </w:rPr>
        <w:t>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Otherwise, indicate the range of variation or the proportion in the different types if possible.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To facilitate the description, you can also add the name of a variety whose character</w:t>
      </w:r>
      <w:r w:rsidR="00897F21">
        <w:rPr>
          <w:rStyle w:val="rynqvb"/>
          <w:lang w:val="en"/>
        </w:rPr>
        <w:t>istic</w:t>
      </w:r>
      <w:r>
        <w:rPr>
          <w:rStyle w:val="rynqvb"/>
          <w:lang w:val="en"/>
        </w:rPr>
        <w:t xml:space="preserve"> expression is close to the notified material. </w:t>
      </w:r>
    </w:p>
    <w:p w14:paraId="49A7B07B" w14:textId="25FD6A0D" w:rsidR="004D7AB4" w:rsidRPr="004D7AB4" w:rsidRDefault="004D7AB4" w:rsidP="004D7AB4">
      <w:pPr>
        <w:spacing w:after="0" w:line="240" w:lineRule="auto"/>
        <w:jc w:val="center"/>
        <w:rPr>
          <w:rStyle w:val="rynqvb"/>
          <w:i/>
          <w:iCs/>
          <w:lang w:val="en"/>
        </w:rPr>
      </w:pPr>
      <w:r w:rsidRPr="004D7AB4">
        <w:rPr>
          <w:rStyle w:val="rynqvb"/>
          <w:i/>
          <w:iCs/>
          <w:lang w:val="en"/>
        </w:rPr>
        <w:t>Example of description of a</w:t>
      </w:r>
      <w:r>
        <w:rPr>
          <w:rStyle w:val="rynqvb"/>
          <w:i/>
          <w:iCs/>
          <w:lang w:val="en"/>
        </w:rPr>
        <w:t xml:space="preserve">n organic </w:t>
      </w:r>
      <w:r w:rsidRPr="004D7AB4">
        <w:rPr>
          <w:rStyle w:val="rynqvb"/>
          <w:i/>
          <w:iCs/>
          <w:lang w:val="en"/>
        </w:rPr>
        <w:t>heterogeneous material of soft wheat</w:t>
      </w:r>
      <w:r>
        <w:rPr>
          <w:rStyle w:val="rynqvb"/>
          <w:i/>
          <w:iCs/>
          <w:lang w:val="en"/>
        </w:rPr>
        <w:t>:</w:t>
      </w:r>
    </w:p>
    <w:tbl>
      <w:tblPr>
        <w:tblStyle w:val="Grilledutableau"/>
        <w:tblW w:w="9245" w:type="dxa"/>
        <w:tblLook w:val="04A0" w:firstRow="1" w:lastRow="0" w:firstColumn="1" w:lastColumn="0" w:noHBand="0" w:noVBand="1"/>
      </w:tblPr>
      <w:tblGrid>
        <w:gridCol w:w="4622"/>
        <w:gridCol w:w="4623"/>
      </w:tblGrid>
      <w:tr w:rsidR="004D7AB4" w:rsidRPr="004D7AB4" w14:paraId="62D3EA9D" w14:textId="77777777" w:rsidTr="009E588C">
        <w:trPr>
          <w:trHeight w:val="387"/>
        </w:trPr>
        <w:tc>
          <w:tcPr>
            <w:tcW w:w="4622" w:type="dxa"/>
          </w:tcPr>
          <w:p w14:paraId="2C5CDE5A" w14:textId="77777777" w:rsidR="004D7AB4" w:rsidRPr="004D7AB4" w:rsidRDefault="004D7AB4" w:rsidP="009E588C">
            <w:pPr>
              <w:jc w:val="center"/>
              <w:rPr>
                <w:rStyle w:val="rynqvb"/>
                <w:i/>
                <w:iCs/>
                <w:lang w:val="en"/>
              </w:rPr>
            </w:pPr>
            <w:r w:rsidRPr="004D7AB4">
              <w:rPr>
                <w:rStyle w:val="rynqvb"/>
                <w:i/>
                <w:iCs/>
                <w:lang w:val="en"/>
              </w:rPr>
              <w:t>Characters observed</w:t>
            </w:r>
          </w:p>
        </w:tc>
        <w:tc>
          <w:tcPr>
            <w:tcW w:w="4623" w:type="dxa"/>
          </w:tcPr>
          <w:p w14:paraId="01CAF98B" w14:textId="77777777" w:rsidR="004D7AB4" w:rsidRPr="004D7AB4" w:rsidRDefault="004D7AB4" w:rsidP="009E588C">
            <w:pPr>
              <w:jc w:val="center"/>
              <w:rPr>
                <w:rStyle w:val="rynqvb"/>
                <w:i/>
                <w:iCs/>
                <w:lang w:val="en"/>
              </w:rPr>
            </w:pPr>
            <w:r w:rsidRPr="004D7AB4">
              <w:rPr>
                <w:rStyle w:val="rynqvb"/>
                <w:i/>
                <w:iCs/>
                <w:lang w:val="en"/>
              </w:rPr>
              <w:t>Description, class distribution</w:t>
            </w:r>
          </w:p>
        </w:tc>
      </w:tr>
      <w:tr w:rsidR="004D7AB4" w14:paraId="6A986B28" w14:textId="77777777" w:rsidTr="009E588C">
        <w:trPr>
          <w:trHeight w:val="367"/>
        </w:trPr>
        <w:tc>
          <w:tcPr>
            <w:tcW w:w="4622" w:type="dxa"/>
          </w:tcPr>
          <w:p w14:paraId="76DC6DD0" w14:textId="539B3BC6" w:rsidR="004D7AB4" w:rsidRDefault="004D7AB4" w:rsidP="009E588C">
            <w:pPr>
              <w:jc w:val="both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Heading date</w:t>
            </w:r>
          </w:p>
        </w:tc>
        <w:tc>
          <w:tcPr>
            <w:tcW w:w="4623" w:type="dxa"/>
          </w:tcPr>
          <w:p w14:paraId="016DC12C" w14:textId="25A85761" w:rsidR="004D7AB4" w:rsidRDefault="004D7AB4" w:rsidP="009E588C">
            <w:pPr>
              <w:jc w:val="both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Very late, spread over around ten days</w:t>
            </w:r>
          </w:p>
        </w:tc>
      </w:tr>
      <w:tr w:rsidR="004D7AB4" w14:paraId="16788992" w14:textId="77777777" w:rsidTr="009E588C">
        <w:trPr>
          <w:trHeight w:val="387"/>
        </w:trPr>
        <w:tc>
          <w:tcPr>
            <w:tcW w:w="4622" w:type="dxa"/>
          </w:tcPr>
          <w:p w14:paraId="7453C3E2" w14:textId="74573501" w:rsidR="004D7AB4" w:rsidRDefault="004D7AB4" w:rsidP="009E588C">
            <w:pPr>
              <w:jc w:val="both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Heading date</w:t>
            </w:r>
          </w:p>
        </w:tc>
        <w:tc>
          <w:tcPr>
            <w:tcW w:w="4623" w:type="dxa"/>
          </w:tcPr>
          <w:p w14:paraId="4C8E9F0D" w14:textId="0A98F6D3" w:rsidR="004D7AB4" w:rsidRDefault="004D7AB4" w:rsidP="009E588C">
            <w:pPr>
              <w:jc w:val="both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Mostly erect last leaf shape</w:t>
            </w:r>
          </w:p>
        </w:tc>
      </w:tr>
      <w:tr w:rsidR="004D7AB4" w14:paraId="02877932" w14:textId="77777777" w:rsidTr="009E588C">
        <w:trPr>
          <w:trHeight w:val="367"/>
        </w:trPr>
        <w:tc>
          <w:tcPr>
            <w:tcW w:w="4622" w:type="dxa"/>
          </w:tcPr>
          <w:p w14:paraId="29426355" w14:textId="5979D973" w:rsidR="004D7AB4" w:rsidRDefault="004D7AB4" w:rsidP="009E588C">
            <w:pPr>
              <w:jc w:val="both"/>
              <w:rPr>
                <w:rStyle w:val="rynqvb"/>
                <w:lang w:val="en"/>
              </w:rPr>
            </w:pPr>
            <w:proofErr w:type="spellStart"/>
            <w:r>
              <w:rPr>
                <w:rStyle w:val="rynqvb"/>
                <w:lang w:val="en"/>
              </w:rPr>
              <w:t>Glaucescence</w:t>
            </w:r>
            <w:proofErr w:type="spellEnd"/>
            <w:r>
              <w:rPr>
                <w:rStyle w:val="rynqvb"/>
                <w:lang w:val="en"/>
              </w:rPr>
              <w:t xml:space="preserve"> of the cob </w:t>
            </w:r>
          </w:p>
        </w:tc>
        <w:tc>
          <w:tcPr>
            <w:tcW w:w="4623" w:type="dxa"/>
          </w:tcPr>
          <w:p w14:paraId="72E97DAE" w14:textId="4EA871AD" w:rsidR="004D7AB4" w:rsidRDefault="004D7AB4" w:rsidP="009E588C">
            <w:pPr>
              <w:jc w:val="both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80% strong / 20% weak</w:t>
            </w:r>
          </w:p>
        </w:tc>
      </w:tr>
      <w:tr w:rsidR="004D7AB4" w14:paraId="319217F5" w14:textId="77777777" w:rsidTr="009E588C">
        <w:trPr>
          <w:trHeight w:val="387"/>
        </w:trPr>
        <w:tc>
          <w:tcPr>
            <w:tcW w:w="4622" w:type="dxa"/>
          </w:tcPr>
          <w:p w14:paraId="224125BE" w14:textId="1A84EAAA" w:rsidR="004D7AB4" w:rsidRDefault="004D7AB4" w:rsidP="009E588C">
            <w:pPr>
              <w:jc w:val="both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 xml:space="preserve">Presence of awns </w:t>
            </w:r>
          </w:p>
        </w:tc>
        <w:tc>
          <w:tcPr>
            <w:tcW w:w="4623" w:type="dxa"/>
          </w:tcPr>
          <w:p w14:paraId="3851B4CE" w14:textId="782B2F9B" w:rsidR="004D7AB4" w:rsidRDefault="004D7AB4" w:rsidP="009E588C">
            <w:pPr>
              <w:jc w:val="both"/>
              <w:rPr>
                <w:rStyle w:val="rynqvb"/>
                <w:lang w:val="en"/>
              </w:rPr>
            </w:pPr>
            <w:r>
              <w:rPr>
                <w:rStyle w:val="rynqvb"/>
                <w:lang w:val="en"/>
              </w:rPr>
              <w:t>80 to 85% of bearded ears</w:t>
            </w:r>
          </w:p>
        </w:tc>
      </w:tr>
    </w:tbl>
    <w:p w14:paraId="0D11CF7C" w14:textId="77777777" w:rsidR="004D7AB4" w:rsidRDefault="004D7AB4" w:rsidP="00956F6B">
      <w:pPr>
        <w:spacing w:line="240" w:lineRule="auto"/>
        <w:jc w:val="both"/>
        <w:rPr>
          <w:rStyle w:val="rynqvb"/>
          <w:lang w:val="en"/>
        </w:rPr>
      </w:pPr>
    </w:p>
    <w:p w14:paraId="71E30D88" w14:textId="77777777" w:rsidR="004D7AB4" w:rsidRDefault="004D7AB4" w:rsidP="00956F6B">
      <w:pPr>
        <w:spacing w:line="240" w:lineRule="auto"/>
        <w:jc w:val="both"/>
        <w:rPr>
          <w:rStyle w:val="rynqvb"/>
          <w:lang w:val="en"/>
        </w:rPr>
      </w:pPr>
    </w:p>
    <w:tbl>
      <w:tblPr>
        <w:tblStyle w:val="Grilledutableau"/>
        <w:tblW w:w="9245" w:type="dxa"/>
        <w:tblLook w:val="04A0" w:firstRow="1" w:lastRow="0" w:firstColumn="1" w:lastColumn="0" w:noHBand="0" w:noVBand="1"/>
      </w:tblPr>
      <w:tblGrid>
        <w:gridCol w:w="4622"/>
        <w:gridCol w:w="4623"/>
      </w:tblGrid>
      <w:tr w:rsidR="004D7AB4" w14:paraId="7EF235F8" w14:textId="77777777" w:rsidTr="004D7AB4">
        <w:trPr>
          <w:trHeight w:val="387"/>
        </w:trPr>
        <w:tc>
          <w:tcPr>
            <w:tcW w:w="4622" w:type="dxa"/>
          </w:tcPr>
          <w:p w14:paraId="2DC67C4A" w14:textId="375BEAF7" w:rsidR="004D7AB4" w:rsidRPr="004D7AB4" w:rsidRDefault="004D7AB4" w:rsidP="004D7AB4">
            <w:pPr>
              <w:jc w:val="center"/>
              <w:rPr>
                <w:rStyle w:val="rynqvb"/>
                <w:b/>
                <w:bCs/>
                <w:lang w:val="en"/>
              </w:rPr>
            </w:pPr>
            <w:r w:rsidRPr="004D7AB4">
              <w:rPr>
                <w:rStyle w:val="rynqvb"/>
                <w:b/>
                <w:bCs/>
                <w:lang w:val="en"/>
              </w:rPr>
              <w:t>Characters observed</w:t>
            </w:r>
          </w:p>
        </w:tc>
        <w:tc>
          <w:tcPr>
            <w:tcW w:w="4623" w:type="dxa"/>
          </w:tcPr>
          <w:p w14:paraId="329AFD3F" w14:textId="2A9630AC" w:rsidR="004D7AB4" w:rsidRPr="004D7AB4" w:rsidRDefault="004D7AB4" w:rsidP="004D7AB4">
            <w:pPr>
              <w:jc w:val="center"/>
              <w:rPr>
                <w:rStyle w:val="rynqvb"/>
                <w:b/>
                <w:bCs/>
                <w:lang w:val="en"/>
              </w:rPr>
            </w:pPr>
            <w:r w:rsidRPr="004D7AB4">
              <w:rPr>
                <w:rStyle w:val="rynqvb"/>
                <w:b/>
                <w:bCs/>
                <w:lang w:val="en"/>
              </w:rPr>
              <w:t>Description, class distribution</w:t>
            </w:r>
          </w:p>
        </w:tc>
      </w:tr>
      <w:tr w:rsidR="004D7AB4" w14:paraId="4690F451" w14:textId="77777777" w:rsidTr="004D7AB4">
        <w:trPr>
          <w:trHeight w:val="367"/>
        </w:trPr>
        <w:tc>
          <w:tcPr>
            <w:tcW w:w="4622" w:type="dxa"/>
          </w:tcPr>
          <w:p w14:paraId="2D0D745D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  <w:tc>
          <w:tcPr>
            <w:tcW w:w="4623" w:type="dxa"/>
          </w:tcPr>
          <w:p w14:paraId="7835E4A1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</w:tr>
      <w:tr w:rsidR="004D7AB4" w14:paraId="3C1E8DD3" w14:textId="77777777" w:rsidTr="004D7AB4">
        <w:trPr>
          <w:trHeight w:val="387"/>
        </w:trPr>
        <w:tc>
          <w:tcPr>
            <w:tcW w:w="4622" w:type="dxa"/>
          </w:tcPr>
          <w:p w14:paraId="41F99CC5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  <w:tc>
          <w:tcPr>
            <w:tcW w:w="4623" w:type="dxa"/>
          </w:tcPr>
          <w:p w14:paraId="20000723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</w:tr>
      <w:tr w:rsidR="004D7AB4" w14:paraId="2C2482A6" w14:textId="77777777" w:rsidTr="004D7AB4">
        <w:trPr>
          <w:trHeight w:val="367"/>
        </w:trPr>
        <w:tc>
          <w:tcPr>
            <w:tcW w:w="4622" w:type="dxa"/>
          </w:tcPr>
          <w:p w14:paraId="7B33B5C2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  <w:tc>
          <w:tcPr>
            <w:tcW w:w="4623" w:type="dxa"/>
          </w:tcPr>
          <w:p w14:paraId="09D0D914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</w:tr>
      <w:tr w:rsidR="004D7AB4" w14:paraId="26450486" w14:textId="77777777" w:rsidTr="004D7AB4">
        <w:trPr>
          <w:trHeight w:val="387"/>
        </w:trPr>
        <w:tc>
          <w:tcPr>
            <w:tcW w:w="4622" w:type="dxa"/>
          </w:tcPr>
          <w:p w14:paraId="0FB4DE7E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  <w:tc>
          <w:tcPr>
            <w:tcW w:w="4623" w:type="dxa"/>
          </w:tcPr>
          <w:p w14:paraId="28C8467D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</w:tr>
      <w:tr w:rsidR="004D7AB4" w14:paraId="65E19F4C" w14:textId="77777777" w:rsidTr="004D7AB4">
        <w:trPr>
          <w:trHeight w:val="367"/>
        </w:trPr>
        <w:tc>
          <w:tcPr>
            <w:tcW w:w="4622" w:type="dxa"/>
          </w:tcPr>
          <w:p w14:paraId="40CB5DB9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  <w:tc>
          <w:tcPr>
            <w:tcW w:w="4623" w:type="dxa"/>
          </w:tcPr>
          <w:p w14:paraId="54D76244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</w:tr>
      <w:tr w:rsidR="004D7AB4" w14:paraId="404F6F98" w14:textId="77777777" w:rsidTr="004D7AB4">
        <w:trPr>
          <w:trHeight w:val="367"/>
        </w:trPr>
        <w:tc>
          <w:tcPr>
            <w:tcW w:w="4622" w:type="dxa"/>
          </w:tcPr>
          <w:p w14:paraId="462996D2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  <w:tc>
          <w:tcPr>
            <w:tcW w:w="4623" w:type="dxa"/>
          </w:tcPr>
          <w:p w14:paraId="448BBFF2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</w:tr>
      <w:tr w:rsidR="004D7AB4" w14:paraId="66185314" w14:textId="77777777" w:rsidTr="004D7AB4">
        <w:trPr>
          <w:trHeight w:val="367"/>
        </w:trPr>
        <w:tc>
          <w:tcPr>
            <w:tcW w:w="4622" w:type="dxa"/>
          </w:tcPr>
          <w:p w14:paraId="1707486B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  <w:tc>
          <w:tcPr>
            <w:tcW w:w="4623" w:type="dxa"/>
          </w:tcPr>
          <w:p w14:paraId="0D71E985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</w:tr>
      <w:tr w:rsidR="004D7AB4" w14:paraId="4D4A85D9" w14:textId="77777777" w:rsidTr="004D7AB4">
        <w:trPr>
          <w:trHeight w:val="367"/>
        </w:trPr>
        <w:tc>
          <w:tcPr>
            <w:tcW w:w="4622" w:type="dxa"/>
          </w:tcPr>
          <w:p w14:paraId="16A07662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  <w:tc>
          <w:tcPr>
            <w:tcW w:w="4623" w:type="dxa"/>
          </w:tcPr>
          <w:p w14:paraId="24EA584F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</w:tr>
      <w:tr w:rsidR="004D7AB4" w14:paraId="15CF564E" w14:textId="77777777" w:rsidTr="004D7AB4">
        <w:trPr>
          <w:trHeight w:val="367"/>
        </w:trPr>
        <w:tc>
          <w:tcPr>
            <w:tcW w:w="4622" w:type="dxa"/>
          </w:tcPr>
          <w:p w14:paraId="469FFD3F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  <w:tc>
          <w:tcPr>
            <w:tcW w:w="4623" w:type="dxa"/>
          </w:tcPr>
          <w:p w14:paraId="02C334DB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</w:tr>
      <w:tr w:rsidR="004D7AB4" w14:paraId="57D51C1F" w14:textId="77777777" w:rsidTr="004D7AB4">
        <w:trPr>
          <w:trHeight w:val="367"/>
        </w:trPr>
        <w:tc>
          <w:tcPr>
            <w:tcW w:w="4622" w:type="dxa"/>
          </w:tcPr>
          <w:p w14:paraId="1BA90339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  <w:tc>
          <w:tcPr>
            <w:tcW w:w="4623" w:type="dxa"/>
          </w:tcPr>
          <w:p w14:paraId="3DED68AA" w14:textId="77777777" w:rsidR="004D7AB4" w:rsidRDefault="004D7AB4" w:rsidP="00956F6B">
            <w:pPr>
              <w:jc w:val="both"/>
              <w:rPr>
                <w:rStyle w:val="rynqvb"/>
                <w:lang w:val="en"/>
              </w:rPr>
            </w:pPr>
          </w:p>
        </w:tc>
      </w:tr>
    </w:tbl>
    <w:p w14:paraId="5F13256E" w14:textId="77777777" w:rsidR="00956F6B" w:rsidRDefault="00956F6B" w:rsidP="00956F6B">
      <w:pPr>
        <w:spacing w:line="240" w:lineRule="auto"/>
        <w:jc w:val="both"/>
        <w:rPr>
          <w:rStyle w:val="rynqvb"/>
          <w:lang w:val="en"/>
        </w:rPr>
      </w:pPr>
    </w:p>
    <w:p w14:paraId="14703D89" w14:textId="77777777" w:rsidR="00956F6B" w:rsidRDefault="00956F6B" w:rsidP="00956F6B">
      <w:pPr>
        <w:spacing w:line="240" w:lineRule="auto"/>
        <w:jc w:val="both"/>
        <w:rPr>
          <w:rStyle w:val="rynqvb"/>
          <w:lang w:val="en"/>
        </w:rPr>
      </w:pPr>
    </w:p>
    <w:p w14:paraId="4FF4237E" w14:textId="4278FB67" w:rsidR="004D7AB4" w:rsidRDefault="004D7AB4">
      <w:pPr>
        <w:rPr>
          <w:rStyle w:val="rynqvb"/>
          <w:lang w:val="en"/>
        </w:rPr>
      </w:pPr>
      <w:r>
        <w:rPr>
          <w:rStyle w:val="rynqvb"/>
          <w:lang w:val="en"/>
        </w:rPr>
        <w:br w:type="page"/>
      </w:r>
    </w:p>
    <w:p w14:paraId="36516873" w14:textId="77777777" w:rsidR="00956F6B" w:rsidRDefault="00956F6B" w:rsidP="00956F6B">
      <w:pPr>
        <w:spacing w:line="240" w:lineRule="auto"/>
        <w:jc w:val="both"/>
        <w:rPr>
          <w:rStyle w:val="rynqvb"/>
          <w:lang w:val="en"/>
        </w:rPr>
      </w:pPr>
    </w:p>
    <w:p w14:paraId="4C8C5E3B" w14:textId="4F5DCF3B" w:rsidR="00956F6B" w:rsidRPr="008E1DCD" w:rsidRDefault="00AB3B76" w:rsidP="008E1D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b/>
          <w:bCs/>
          <w:lang w:val="en"/>
        </w:rPr>
      </w:pPr>
      <w:r w:rsidRPr="008E1DCD">
        <w:rPr>
          <w:rStyle w:val="rynqvb"/>
          <w:b/>
          <w:bCs/>
          <w:lang w:val="en"/>
        </w:rPr>
        <w:t xml:space="preserve">Value </w:t>
      </w:r>
      <w:r w:rsidR="00897F21">
        <w:rPr>
          <w:rStyle w:val="rynqvb"/>
          <w:b/>
          <w:bCs/>
          <w:lang w:val="en"/>
        </w:rPr>
        <w:t>for</w:t>
      </w:r>
      <w:r w:rsidR="00897F21" w:rsidRPr="008E1DCD">
        <w:rPr>
          <w:rStyle w:val="rynqvb"/>
          <w:b/>
          <w:bCs/>
          <w:lang w:val="en"/>
        </w:rPr>
        <w:t xml:space="preserve"> </w:t>
      </w:r>
      <w:r w:rsidRPr="008E1DCD">
        <w:rPr>
          <w:rStyle w:val="rynqvb"/>
          <w:b/>
          <w:bCs/>
          <w:lang w:val="en"/>
        </w:rPr>
        <w:t>cultivation</w:t>
      </w:r>
      <w:r w:rsidR="00897F21">
        <w:rPr>
          <w:rStyle w:val="rynqvb"/>
          <w:b/>
          <w:bCs/>
          <w:lang w:val="en"/>
        </w:rPr>
        <w:t xml:space="preserve"> and</w:t>
      </w:r>
      <w:r w:rsidRPr="008E1DCD">
        <w:rPr>
          <w:rStyle w:val="rynqvb"/>
          <w:b/>
          <w:bCs/>
          <w:lang w:val="en"/>
        </w:rPr>
        <w:t xml:space="preserve"> use</w:t>
      </w:r>
    </w:p>
    <w:p w14:paraId="09DCF2F5" w14:textId="77777777" w:rsidR="00956F6B" w:rsidRDefault="00AB3B76" w:rsidP="008E1D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This is to clarify the following points: </w:t>
      </w:r>
    </w:p>
    <w:p w14:paraId="7C3D3D77" w14:textId="1D75C9E4" w:rsidR="008E1DCD" w:rsidRDefault="00AB3B76" w:rsidP="008E1D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Agronomic aspects relating </w:t>
      </w:r>
      <w:proofErr w:type="gramStart"/>
      <w:r>
        <w:rPr>
          <w:rStyle w:val="rynqvb"/>
          <w:lang w:val="en"/>
        </w:rPr>
        <w:t>in particular to</w:t>
      </w:r>
      <w:proofErr w:type="gramEnd"/>
      <w:r>
        <w:rPr>
          <w:rStyle w:val="rynqvb"/>
          <w:lang w:val="en"/>
        </w:rPr>
        <w:t xml:space="preserve"> crop yield, yield stability, suitability for low-input systems, resistance to climatic stress, resistance to diseases, insects and weeds</w:t>
      </w:r>
      <w:r w:rsidR="00897F21">
        <w:rPr>
          <w:rStyle w:val="rynqvb"/>
          <w:lang w:val="en"/>
        </w:rPr>
        <w:t>,</w:t>
      </w:r>
      <w:r>
        <w:rPr>
          <w:rStyle w:val="rynqvb"/>
          <w:lang w:val="en"/>
        </w:rPr>
        <w:t xml:space="preserve"> </w:t>
      </w:r>
      <w:r w:rsidR="00897F21">
        <w:rPr>
          <w:rStyle w:val="rynqvb"/>
          <w:lang w:val="en"/>
        </w:rPr>
        <w:t>h</w:t>
      </w:r>
      <w:r>
        <w:rPr>
          <w:rStyle w:val="rynqvb"/>
          <w:lang w:val="en"/>
        </w:rPr>
        <w:t>arvest product value, quality parameters, taste</w:t>
      </w:r>
      <w:r w:rsidR="00897F21">
        <w:rPr>
          <w:rStyle w:val="rynqvb"/>
          <w:lang w:val="en"/>
        </w:rPr>
        <w:t>…</w:t>
      </w:r>
      <w:r>
        <w:rPr>
          <w:rStyle w:val="rynqvb"/>
          <w:lang w:val="en"/>
        </w:rPr>
        <w:t xml:space="preserve"> Test results specifying culture contexts or user experiences should be provided. </w:t>
      </w:r>
    </w:p>
    <w:p w14:paraId="546BFD88" w14:textId="77777777" w:rsidR="008E1DCD" w:rsidRDefault="008E1DCD" w:rsidP="008E1D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EA3B9F" w14:textId="77777777" w:rsidR="008E1DCD" w:rsidRDefault="008E1DCD" w:rsidP="008E1D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</w:p>
    <w:p w14:paraId="5E45A996" w14:textId="2DFE2E36" w:rsidR="008E1DCD" w:rsidRDefault="008E1DCD" w:rsidP="00956F6B">
      <w:pPr>
        <w:spacing w:line="240" w:lineRule="auto"/>
        <w:jc w:val="both"/>
        <w:rPr>
          <w:rStyle w:val="rynqvb"/>
          <w:lang w:val="en"/>
        </w:rPr>
      </w:pPr>
    </w:p>
    <w:p w14:paraId="3F5C3DDC" w14:textId="77777777" w:rsidR="008E1DCD" w:rsidRDefault="008E1DCD" w:rsidP="00956F6B">
      <w:pPr>
        <w:spacing w:line="240" w:lineRule="auto"/>
        <w:jc w:val="both"/>
        <w:rPr>
          <w:rStyle w:val="rynqvb"/>
          <w:lang w:val="en"/>
        </w:rPr>
      </w:pPr>
    </w:p>
    <w:p w14:paraId="6A4D584A" w14:textId="1E0C6B64" w:rsidR="008E1DCD" w:rsidRPr="008E1DCD" w:rsidRDefault="00AB3B76" w:rsidP="008E1D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b/>
          <w:bCs/>
          <w:lang w:val="en"/>
        </w:rPr>
      </w:pPr>
      <w:r w:rsidRPr="008E1DCD">
        <w:rPr>
          <w:rStyle w:val="rynqvb"/>
          <w:b/>
          <w:bCs/>
          <w:lang w:val="en"/>
        </w:rPr>
        <w:t xml:space="preserve">Conditions favorable to the cultivation and use of this </w:t>
      </w:r>
      <w:r w:rsidR="00291958">
        <w:rPr>
          <w:rStyle w:val="rynqvb"/>
          <w:b/>
          <w:bCs/>
          <w:lang w:val="en"/>
        </w:rPr>
        <w:t>Organic</w:t>
      </w:r>
      <w:r w:rsidRPr="008E1DCD">
        <w:rPr>
          <w:rStyle w:val="rynqvb"/>
          <w:b/>
          <w:bCs/>
          <w:lang w:val="en"/>
        </w:rPr>
        <w:t xml:space="preserve"> Heterogeneous Material (optional)</w:t>
      </w:r>
    </w:p>
    <w:p w14:paraId="63719308" w14:textId="5093A211" w:rsidR="002C13CA" w:rsidRDefault="008E1DCD" w:rsidP="008E1D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It may be interesting for future users to indicate under which conditions the organic heterogeneous material </w:t>
      </w:r>
      <w:r w:rsidR="00897F21">
        <w:rPr>
          <w:rStyle w:val="rynqvb"/>
          <w:lang w:val="en"/>
        </w:rPr>
        <w:t xml:space="preserve">shall be </w:t>
      </w:r>
      <w:proofErr w:type="gramStart"/>
      <w:r w:rsidR="00897F21">
        <w:rPr>
          <w:rStyle w:val="rynqvb"/>
          <w:lang w:val="en"/>
        </w:rPr>
        <w:t>used</w:t>
      </w:r>
      <w:proofErr w:type="gramEnd"/>
      <w:r w:rsidR="00897F21">
        <w:rPr>
          <w:rStyle w:val="rynqvb"/>
          <w:lang w:val="en"/>
        </w:rPr>
        <w:t xml:space="preserve"> </w:t>
      </w:r>
    </w:p>
    <w:p w14:paraId="1477BA43" w14:textId="77777777" w:rsidR="008E1DCD" w:rsidRDefault="008E1DCD" w:rsidP="008E1D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</w:p>
    <w:p w14:paraId="50315223" w14:textId="77777777" w:rsidR="008E1DCD" w:rsidRDefault="008E1DCD" w:rsidP="008E1D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F28F298" w14:textId="77777777" w:rsidR="008E1DCD" w:rsidRDefault="008E1DCD" w:rsidP="008E1D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Style w:val="rynqvb"/>
          <w:lang w:val="en"/>
        </w:rPr>
      </w:pPr>
    </w:p>
    <w:p w14:paraId="20FFE819" w14:textId="77777777" w:rsidR="008E1DCD" w:rsidRDefault="008E1DCD" w:rsidP="00956F6B">
      <w:pPr>
        <w:spacing w:line="240" w:lineRule="auto"/>
        <w:jc w:val="both"/>
        <w:rPr>
          <w:lang w:val="en-US"/>
        </w:rPr>
      </w:pPr>
    </w:p>
    <w:p w14:paraId="17D8FC25" w14:textId="77777777" w:rsidR="00291958" w:rsidRDefault="00291958" w:rsidP="008E1DCD">
      <w:pPr>
        <w:spacing w:line="240" w:lineRule="auto"/>
        <w:jc w:val="both"/>
        <w:rPr>
          <w:rStyle w:val="rynqvb"/>
          <w:lang w:val="en"/>
        </w:rPr>
      </w:pPr>
    </w:p>
    <w:p w14:paraId="41262425" w14:textId="185BE125" w:rsidR="008E1DCD" w:rsidRDefault="008E1DCD" w:rsidP="008E1DCD">
      <w:pPr>
        <w:spacing w:line="240" w:lineRule="auto"/>
        <w:jc w:val="both"/>
        <w:rPr>
          <w:rStyle w:val="rynqvb"/>
          <w:lang w:val="en"/>
        </w:rPr>
      </w:pPr>
      <w:r>
        <w:rPr>
          <w:rStyle w:val="rynqvb"/>
          <w:lang w:val="en"/>
        </w:rPr>
        <w:t xml:space="preserve">File to be sent to: </w:t>
      </w:r>
    </w:p>
    <w:p w14:paraId="59B05AF5" w14:textId="283F7F13" w:rsidR="00291958" w:rsidRPr="00F87FA4" w:rsidRDefault="00291958" w:rsidP="00291958">
      <w:pPr>
        <w:spacing w:after="0" w:line="240" w:lineRule="auto"/>
        <w:jc w:val="both"/>
        <w:rPr>
          <w:rStyle w:val="rynqvb"/>
          <w:b/>
          <w:bCs/>
          <w:lang w:val="en"/>
        </w:rPr>
      </w:pPr>
      <w:r>
        <w:rPr>
          <w:rStyle w:val="rynqvb"/>
          <w:b/>
          <w:bCs/>
          <w:lang w:val="en"/>
        </w:rPr>
        <w:t xml:space="preserve">GEVES - </w:t>
      </w:r>
      <w:r w:rsidRPr="00F87FA4">
        <w:rPr>
          <w:rStyle w:val="rynqvb"/>
          <w:b/>
          <w:bCs/>
          <w:lang w:val="en"/>
        </w:rPr>
        <w:t xml:space="preserve">Notification of Organic Heterogeneous Material </w:t>
      </w:r>
    </w:p>
    <w:p w14:paraId="48F20856" w14:textId="5D9E52E0" w:rsidR="008E1DCD" w:rsidRPr="00291958" w:rsidRDefault="008E1DCD" w:rsidP="008E1DC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291958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25 rue Georges Morel – CS 90024</w:t>
      </w:r>
    </w:p>
    <w:p w14:paraId="08369BCB" w14:textId="1DDE4E78" w:rsidR="008E1DCD" w:rsidRDefault="008E1DCD" w:rsidP="008E1DC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  <w:r w:rsidRPr="004536CC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49071 Beaucouzé cedex </w:t>
      </w:r>
      <w:r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  </w:t>
      </w:r>
      <w:r w:rsidRPr="004536CC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France</w:t>
      </w:r>
    </w:p>
    <w:p w14:paraId="1A0A5EA0" w14:textId="77777777" w:rsidR="008E1DCD" w:rsidRDefault="008E1DCD" w:rsidP="008E1DCD">
      <w:pPr>
        <w:pStyle w:val="NormalWeb"/>
        <w:shd w:val="clear" w:color="auto" w:fill="FFFFFF"/>
        <w:spacing w:before="0" w:beforeAutospacing="0" w:after="120" w:afterAutospacing="0"/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</w:pPr>
    </w:p>
    <w:p w14:paraId="1E03292B" w14:textId="6673A8C5" w:rsidR="008E1DCD" w:rsidRPr="008E1DCD" w:rsidRDefault="008E1DCD" w:rsidP="0000336F">
      <w:pPr>
        <w:pStyle w:val="NormalWeb"/>
        <w:shd w:val="clear" w:color="auto" w:fill="FFFFFF"/>
        <w:spacing w:before="0" w:beforeAutospacing="0" w:after="120" w:afterAutospacing="0"/>
        <w:rPr>
          <w:lang w:val="en-US"/>
        </w:rPr>
      </w:pPr>
      <w:r w:rsidRPr="008E1DCD">
        <w:rPr>
          <w:rFonts w:asciiTheme="minorHAnsi" w:eastAsiaTheme="minorHAnsi" w:hAnsiTheme="minorHAnsi" w:cstheme="minorBidi"/>
          <w:i/>
          <w:iCs/>
          <w:sz w:val="22"/>
          <w:szCs w:val="22"/>
          <w:lang w:val="en-US" w:eastAsia="en-US"/>
        </w:rPr>
        <w:t>For an</w:t>
      </w:r>
      <w:r>
        <w:rPr>
          <w:rFonts w:asciiTheme="minorHAnsi" w:eastAsiaTheme="minorHAnsi" w:hAnsiTheme="minorHAnsi" w:cstheme="minorBidi"/>
          <w:i/>
          <w:iCs/>
          <w:sz w:val="22"/>
          <w:szCs w:val="22"/>
          <w:lang w:val="en-US" w:eastAsia="en-US"/>
        </w:rPr>
        <w:t>y information, one contact</w:t>
      </w:r>
      <w:r w:rsidRPr="008E1DCD">
        <w:rPr>
          <w:rFonts w:asciiTheme="minorHAnsi" w:eastAsiaTheme="minorHAnsi" w:hAnsiTheme="minorHAnsi" w:cstheme="minorBidi"/>
          <w:i/>
          <w:iCs/>
          <w:sz w:val="22"/>
          <w:szCs w:val="22"/>
          <w:lang w:val="en-US" w:eastAsia="en-US"/>
        </w:rPr>
        <w:t xml:space="preserve"> = </w:t>
      </w:r>
      <w:hyperlink r:id="rId4" w:history="1">
        <w:r w:rsidRPr="008E1DCD">
          <w:rPr>
            <w:rStyle w:val="Lienhypertexte"/>
            <w:rFonts w:asciiTheme="minorHAnsi" w:eastAsiaTheme="minorHAnsi" w:hAnsiTheme="minorHAnsi" w:cstheme="minorBidi"/>
            <w:i/>
            <w:iCs/>
            <w:sz w:val="22"/>
            <w:szCs w:val="22"/>
            <w:lang w:val="en-US" w:eastAsia="en-US"/>
          </w:rPr>
          <w:t>notification.mhb@geves.fr</w:t>
        </w:r>
      </w:hyperlink>
    </w:p>
    <w:sectPr w:rsidR="008E1DCD" w:rsidRPr="008E1DCD" w:rsidSect="00EE2A38">
      <w:pgSz w:w="11906" w:h="16838"/>
      <w:pgMar w:top="1134" w:right="127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76"/>
    <w:rsid w:val="0000336F"/>
    <w:rsid w:val="00230488"/>
    <w:rsid w:val="00291958"/>
    <w:rsid w:val="002A6307"/>
    <w:rsid w:val="002C13CA"/>
    <w:rsid w:val="004D7AB4"/>
    <w:rsid w:val="006E2511"/>
    <w:rsid w:val="00822AE8"/>
    <w:rsid w:val="00897F21"/>
    <w:rsid w:val="008E1DCD"/>
    <w:rsid w:val="00956F6B"/>
    <w:rsid w:val="00AB3B76"/>
    <w:rsid w:val="00EE2A38"/>
    <w:rsid w:val="00F8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247B1"/>
  <w15:chartTrackingRefBased/>
  <w15:docId w15:val="{1E7DB10A-9348-4CF6-9366-EF57461C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wtze">
    <w:name w:val="hwtze"/>
    <w:basedOn w:val="Policepardfaut"/>
    <w:rsid w:val="00AB3B76"/>
  </w:style>
  <w:style w:type="character" w:customStyle="1" w:styleId="rynqvb">
    <w:name w:val="rynqvb"/>
    <w:basedOn w:val="Policepardfaut"/>
    <w:rsid w:val="00AB3B76"/>
  </w:style>
  <w:style w:type="character" w:styleId="Lienhypertexte">
    <w:name w:val="Hyperlink"/>
    <w:basedOn w:val="Policepardfaut"/>
    <w:uiPriority w:val="99"/>
    <w:unhideWhenUsed/>
    <w:rsid w:val="008E1D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822AE8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4D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tification.mhb@gev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HIDROT David</dc:creator>
  <cp:keywords/>
  <dc:description/>
  <cp:lastModifiedBy>HIDROT David</cp:lastModifiedBy>
  <cp:revision>4</cp:revision>
  <dcterms:created xsi:type="dcterms:W3CDTF">2023-06-06T14:09:00Z</dcterms:created>
  <dcterms:modified xsi:type="dcterms:W3CDTF">2024-04-08T09:46:00Z</dcterms:modified>
</cp:coreProperties>
</file>