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B21F" w14:textId="77777777" w:rsidR="00E5257F" w:rsidRDefault="00E5257F">
      <w:pPr>
        <w:spacing w:after="0"/>
        <w:jc w:val="center"/>
        <w:rPr>
          <w:b/>
          <w:color w:val="2F5496" w:themeColor="accent1" w:themeShade="BF"/>
        </w:rPr>
      </w:pPr>
      <w:bookmarkStart w:id="0" w:name="_GoBack"/>
      <w:bookmarkEnd w:id="0"/>
    </w:p>
    <w:p w14:paraId="74EE3529" w14:textId="77777777" w:rsidR="00E5257F" w:rsidRDefault="00E5257F">
      <w:pPr>
        <w:spacing w:after="0"/>
        <w:jc w:val="center"/>
        <w:rPr>
          <w:b/>
          <w:color w:val="2F5496" w:themeColor="accent1" w:themeShade="BF"/>
        </w:rPr>
      </w:pPr>
    </w:p>
    <w:p w14:paraId="717A674B" w14:textId="77777777" w:rsidR="00E5257F" w:rsidRDefault="00E5257F">
      <w:pPr>
        <w:spacing w:after="0"/>
        <w:jc w:val="center"/>
        <w:rPr>
          <w:b/>
          <w:color w:val="2F5496" w:themeColor="accent1" w:themeShade="BF"/>
        </w:rPr>
      </w:pPr>
    </w:p>
    <w:p w14:paraId="7FD99CC2" w14:textId="77777777" w:rsidR="00E5257F" w:rsidRDefault="00E5257F">
      <w:pPr>
        <w:spacing w:after="0"/>
        <w:jc w:val="center"/>
        <w:rPr>
          <w:b/>
          <w:color w:val="2F5496" w:themeColor="accent1" w:themeShade="BF"/>
        </w:rPr>
      </w:pPr>
    </w:p>
    <w:p w14:paraId="5A5FA9B3" w14:textId="77777777" w:rsidR="00E5257F" w:rsidRDefault="00E5257F">
      <w:pPr>
        <w:spacing w:after="0"/>
        <w:jc w:val="center"/>
        <w:rPr>
          <w:b/>
          <w:color w:val="2F5496" w:themeColor="accent1" w:themeShade="BF"/>
        </w:rPr>
      </w:pPr>
    </w:p>
    <w:p w14:paraId="22FE0F2C" w14:textId="77777777" w:rsidR="00E5257F" w:rsidRDefault="00E5257F">
      <w:pPr>
        <w:spacing w:after="0"/>
        <w:jc w:val="center"/>
        <w:rPr>
          <w:b/>
          <w:color w:val="2F5496" w:themeColor="accent1" w:themeShade="BF"/>
        </w:rPr>
      </w:pPr>
    </w:p>
    <w:p w14:paraId="0798C7FB" w14:textId="77777777" w:rsidR="00E5257F" w:rsidRDefault="00BB5659">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 xml:space="preserve">CONSERVATION DES RESSOURCES PHYTOGENETIQUES </w:t>
      </w:r>
    </w:p>
    <w:p w14:paraId="0B3C961E" w14:textId="77777777" w:rsidR="00E5257F" w:rsidRDefault="00BB5659">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D’ESPECES CULTIVEES ET DE LEURS APPARENTEES SAUVAGES</w:t>
      </w:r>
    </w:p>
    <w:p w14:paraId="2E57BDA3" w14:textId="77777777" w:rsidR="00E5257F" w:rsidRDefault="00BB5659">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HORS ARBRES FORESTIERS</w:t>
      </w:r>
    </w:p>
    <w:p w14:paraId="7712EDA7" w14:textId="77777777" w:rsidR="00E5257F" w:rsidRDefault="00E5257F">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40"/>
          <w:szCs w:val="40"/>
        </w:rPr>
      </w:pPr>
    </w:p>
    <w:p w14:paraId="2C341EE6" w14:textId="77777777" w:rsidR="00E5257F" w:rsidRDefault="00BB5659">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 xml:space="preserve">APPEL A CANDIDATURE </w:t>
      </w:r>
    </w:p>
    <w:p w14:paraId="66922183" w14:textId="574E8257" w:rsidR="00E5257F" w:rsidRDefault="00BB5659">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Septembre 2018</w:t>
      </w:r>
    </w:p>
    <w:p w14:paraId="0F1C9521" w14:textId="77777777" w:rsidR="00E5257F" w:rsidRDefault="00BB5659">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Soutien aux ressources maintenues </w:t>
      </w:r>
      <w:r>
        <w:rPr>
          <w:b/>
          <w:i/>
          <w:color w:val="2F5496" w:themeColor="accent1" w:themeShade="BF"/>
          <w:sz w:val="52"/>
          <w:szCs w:val="52"/>
        </w:rPr>
        <w:t>in situ</w:t>
      </w:r>
      <w:r>
        <w:rPr>
          <w:b/>
          <w:color w:val="2F5496" w:themeColor="accent1" w:themeShade="BF"/>
          <w:sz w:val="52"/>
          <w:szCs w:val="52"/>
        </w:rPr>
        <w:t xml:space="preserve"> et aux collections</w:t>
      </w:r>
    </w:p>
    <w:p w14:paraId="5691D41A" w14:textId="77777777" w:rsidR="00E5257F" w:rsidRDefault="00E5257F">
      <w:pPr>
        <w:rPr>
          <w:rFonts w:cstheme="minorHAnsi"/>
          <w:b/>
          <w:color w:val="2F5496" w:themeColor="accent1" w:themeShade="BF"/>
        </w:rPr>
      </w:pPr>
    </w:p>
    <w:p w14:paraId="3382BD5E" w14:textId="77777777" w:rsidR="00E5257F" w:rsidRDefault="00E5257F">
      <w:pPr>
        <w:rPr>
          <w:rFonts w:cstheme="minorHAnsi"/>
          <w:b/>
          <w:color w:val="2F5496" w:themeColor="accent1" w:themeShade="BF"/>
        </w:rPr>
      </w:pPr>
    </w:p>
    <w:p w14:paraId="39A78369" w14:textId="6D422343" w:rsidR="00E5257F" w:rsidRDefault="00BB5659">
      <w:pPr>
        <w:rPr>
          <w:rFonts w:cstheme="minorHAnsi"/>
          <w:b/>
          <w:color w:val="2F5496" w:themeColor="accent1" w:themeShade="BF"/>
          <w:sz w:val="32"/>
          <w:szCs w:val="32"/>
        </w:rPr>
      </w:pPr>
      <w:r>
        <w:rPr>
          <w:rFonts w:cstheme="minorHAnsi"/>
          <w:b/>
          <w:color w:val="2F5496" w:themeColor="accent1" w:themeShade="BF"/>
          <w:sz w:val="32"/>
          <w:szCs w:val="32"/>
        </w:rPr>
        <w:t xml:space="preserve">Date d’ouverture de l’appel à projet : </w:t>
      </w:r>
      <w:r w:rsidR="0011271E">
        <w:rPr>
          <w:rFonts w:cstheme="minorHAnsi"/>
          <w:b/>
          <w:color w:val="2F5496" w:themeColor="accent1" w:themeShade="BF"/>
          <w:sz w:val="32"/>
          <w:szCs w:val="32"/>
        </w:rPr>
        <w:t xml:space="preserve">6 </w:t>
      </w:r>
      <w:r>
        <w:rPr>
          <w:rFonts w:cstheme="minorHAnsi"/>
          <w:b/>
          <w:color w:val="2F5496" w:themeColor="accent1" w:themeShade="BF"/>
          <w:sz w:val="32"/>
          <w:szCs w:val="32"/>
        </w:rPr>
        <w:t>septembre 2018</w:t>
      </w:r>
    </w:p>
    <w:p w14:paraId="6A6918D3" w14:textId="77777777" w:rsidR="00E5257F" w:rsidRDefault="00E5257F">
      <w:pPr>
        <w:spacing w:after="0" w:line="240" w:lineRule="auto"/>
        <w:rPr>
          <w:rFonts w:eastAsia="Times New Roman" w:cstheme="minorHAnsi"/>
          <w:sz w:val="28"/>
          <w:szCs w:val="28"/>
          <w:lang w:eastAsia="en-GB"/>
        </w:rPr>
      </w:pPr>
    </w:p>
    <w:p w14:paraId="5CEA5402" w14:textId="77777777" w:rsidR="00E5257F" w:rsidRDefault="00E5257F">
      <w:pPr>
        <w:spacing w:after="0" w:line="240" w:lineRule="auto"/>
        <w:jc w:val="both"/>
        <w:rPr>
          <w:b/>
          <w:color w:val="2F5496" w:themeColor="accent1" w:themeShade="BF"/>
          <w:sz w:val="28"/>
          <w:szCs w:val="28"/>
        </w:rPr>
      </w:pPr>
    </w:p>
    <w:p w14:paraId="24A5A626" w14:textId="77777777" w:rsidR="00E5257F" w:rsidRDefault="00BB5659">
      <w:pPr>
        <w:spacing w:after="0" w:line="240" w:lineRule="auto"/>
        <w:jc w:val="center"/>
        <w:rPr>
          <w:b/>
          <w:color w:val="2F5496" w:themeColor="accent1" w:themeShade="BF"/>
          <w:sz w:val="48"/>
          <w:szCs w:val="48"/>
        </w:rPr>
      </w:pPr>
      <w:r>
        <w:rPr>
          <w:b/>
          <w:color w:val="2F5496" w:themeColor="accent1" w:themeShade="BF"/>
          <w:sz w:val="48"/>
          <w:szCs w:val="48"/>
        </w:rPr>
        <w:t xml:space="preserve">Date limite de dépôts des projets : </w:t>
      </w:r>
    </w:p>
    <w:p w14:paraId="01E3B5FB" w14:textId="75004ED8" w:rsidR="00E5257F" w:rsidRDefault="0011271E">
      <w:pPr>
        <w:spacing w:after="0" w:line="240" w:lineRule="auto"/>
        <w:jc w:val="center"/>
        <w:rPr>
          <w:b/>
          <w:color w:val="2F5496" w:themeColor="accent1" w:themeShade="BF"/>
          <w:sz w:val="48"/>
          <w:szCs w:val="48"/>
        </w:rPr>
      </w:pPr>
      <w:r>
        <w:rPr>
          <w:b/>
          <w:color w:val="2F5496" w:themeColor="accent1" w:themeShade="BF"/>
          <w:sz w:val="48"/>
          <w:szCs w:val="48"/>
          <w:u w:val="single"/>
        </w:rPr>
        <w:t xml:space="preserve">10 </w:t>
      </w:r>
      <w:r w:rsidR="00BB5659">
        <w:rPr>
          <w:b/>
          <w:color w:val="2F5496" w:themeColor="accent1" w:themeShade="BF"/>
          <w:sz w:val="48"/>
          <w:szCs w:val="48"/>
          <w:u w:val="single"/>
        </w:rPr>
        <w:t>novembre 2018</w:t>
      </w:r>
      <w:r w:rsidR="00BB5659">
        <w:rPr>
          <w:b/>
          <w:color w:val="2F5496" w:themeColor="accent1" w:themeShade="BF"/>
          <w:sz w:val="48"/>
          <w:szCs w:val="48"/>
        </w:rPr>
        <w:t>, minuit heure de Paris</w:t>
      </w:r>
    </w:p>
    <w:p w14:paraId="17C91E2D" w14:textId="77777777" w:rsidR="00E5257F" w:rsidRDefault="00E5257F">
      <w:pPr>
        <w:spacing w:after="0" w:line="240" w:lineRule="auto"/>
        <w:jc w:val="both"/>
        <w:rPr>
          <w:b/>
          <w:color w:val="2F5496" w:themeColor="accent1" w:themeShade="BF"/>
          <w:sz w:val="28"/>
          <w:szCs w:val="28"/>
        </w:rPr>
      </w:pPr>
    </w:p>
    <w:p w14:paraId="19975C79" w14:textId="77777777" w:rsidR="00E5257F" w:rsidRDefault="00E5257F">
      <w:pPr>
        <w:rPr>
          <w:rFonts w:cstheme="minorHAnsi"/>
          <w:b/>
          <w:color w:val="2F5496" w:themeColor="accent1" w:themeShade="BF"/>
          <w:sz w:val="28"/>
          <w:szCs w:val="28"/>
        </w:rPr>
      </w:pPr>
    </w:p>
    <w:p w14:paraId="5EC35A4F" w14:textId="77777777" w:rsidR="00E5257F" w:rsidRDefault="00BB5659">
      <w:pPr>
        <w:rPr>
          <w:b/>
          <w:color w:val="2F5496" w:themeColor="accent1" w:themeShade="BF"/>
        </w:rPr>
      </w:pPr>
      <w:r>
        <w:br w:type="page"/>
      </w:r>
    </w:p>
    <w:p w14:paraId="076C6610" w14:textId="77777777" w:rsidR="00E5257F" w:rsidRDefault="00BB5659">
      <w:pPr>
        <w:spacing w:after="100"/>
        <w:rPr>
          <w:b/>
          <w:color w:val="2F5496" w:themeColor="accent1" w:themeShade="BF"/>
        </w:rPr>
      </w:pPr>
      <w:r>
        <w:rPr>
          <w:b/>
          <w:color w:val="2F5496" w:themeColor="accent1" w:themeShade="BF"/>
        </w:rPr>
        <w:lastRenderedPageBreak/>
        <w:t>I - CONTEXTE ET OBJECTIFS DE L’APPEL</w:t>
      </w:r>
    </w:p>
    <w:p w14:paraId="649433B9" w14:textId="77777777" w:rsidR="00E5257F" w:rsidRDefault="00BB5659">
      <w:pPr>
        <w:spacing w:after="200"/>
        <w:jc w:val="both"/>
        <w:rPr>
          <w:sz w:val="24"/>
          <w:szCs w:val="24"/>
        </w:rPr>
      </w:pPr>
      <w:r>
        <w:rPr>
          <w:sz w:val="24"/>
          <w:szCs w:val="24"/>
        </w:rPr>
        <w:t xml:space="preserve">La coordination nationale sur la conservation des ressources phytogénétiques des espèces cultivées et leurs apparentées sauvages (hormis les arbres forestiers), mise en place par le Ministère en charge de l’Agriculture, s’adresse à l’ensemble des acteurs impliqués dans la conservation, la caractérisation et la valorisation en France métropolitaine et d’outre-mer de ces ressources. Elle a pour mission de mieux connaître et soutenir le tissu d’acteurs existants ainsi que les ressources présentes en collection ou maintenues </w:t>
      </w:r>
      <w:r>
        <w:rPr>
          <w:i/>
          <w:sz w:val="24"/>
          <w:szCs w:val="24"/>
        </w:rPr>
        <w:t>in situ</w:t>
      </w:r>
      <w:r>
        <w:rPr>
          <w:sz w:val="24"/>
          <w:szCs w:val="24"/>
        </w:rPr>
        <w:t xml:space="preserve"> en France. Les gestionnaires de collection(s)</w:t>
      </w:r>
      <w:r>
        <w:rPr>
          <w:rStyle w:val="Ancredenotedebasdepage"/>
          <w:sz w:val="24"/>
          <w:szCs w:val="24"/>
        </w:rPr>
        <w:footnoteReference w:id="1"/>
      </w:r>
      <w:r>
        <w:rPr>
          <w:sz w:val="24"/>
          <w:szCs w:val="24"/>
        </w:rPr>
        <w:t xml:space="preserve"> ont la possibilité depuis avril 2018 de demander une reconnaissance officielle de l’Etat pour leurs activités. Les collections reconnues officiellement au niveau national seront versées au « pot commun » du Traité international sur les ressources phytogénétiques pour l’alimentation et l’agriculture (TIRPAA) en tant que contribution française. Ces actions permettront de mettre en avant et de valoriser au niveau français et international la diversité existante aussi bien en termes de ressources, d’acteurs et de compétences.</w:t>
      </w:r>
    </w:p>
    <w:p w14:paraId="24913E17" w14:textId="77777777" w:rsidR="00E5257F" w:rsidRDefault="00BB5659">
      <w:pPr>
        <w:spacing w:after="200"/>
        <w:jc w:val="both"/>
      </w:pPr>
      <w:r>
        <w:rPr>
          <w:sz w:val="24"/>
          <w:szCs w:val="24"/>
        </w:rPr>
        <w:t xml:space="preserve">Dans le cadre du soutien aux ressources apparentées sauvages maintenues </w:t>
      </w:r>
      <w:r>
        <w:rPr>
          <w:i/>
          <w:sz w:val="24"/>
          <w:szCs w:val="24"/>
        </w:rPr>
        <w:t>in situ</w:t>
      </w:r>
      <w:r>
        <w:rPr>
          <w:sz w:val="24"/>
          <w:szCs w:val="24"/>
        </w:rPr>
        <w:t>, aux collections et aux acteurs désireux de s'inscrire dans cette démarche, des actions ponctuelles sont mises en œuvre. Tout comme les appels à candidature précédents</w:t>
      </w:r>
      <w:r>
        <w:rPr>
          <w:rStyle w:val="Ancredenotedebasdepage"/>
          <w:sz w:val="24"/>
          <w:szCs w:val="24"/>
        </w:rPr>
        <w:footnoteReference w:id="2"/>
      </w:r>
      <w:r>
        <w:rPr>
          <w:sz w:val="24"/>
          <w:szCs w:val="24"/>
        </w:rPr>
        <w:t>, les objectifs prioritaires sont de soutenir les ressources phytogénétiques ou les collections menacées ainsi que d’aider à l’amélioration des conditions de conservation et de caractérisations des ressources phytogénétiques.</w:t>
      </w:r>
    </w:p>
    <w:p w14:paraId="7307B1D3" w14:textId="77777777" w:rsidR="00E5257F" w:rsidRDefault="00BB5659">
      <w:pPr>
        <w:spacing w:after="0" w:line="240" w:lineRule="auto"/>
        <w:jc w:val="both"/>
        <w:rPr>
          <w:sz w:val="24"/>
          <w:szCs w:val="24"/>
        </w:rPr>
      </w:pPr>
      <w:r>
        <w:rPr>
          <w:sz w:val="24"/>
          <w:szCs w:val="24"/>
        </w:rPr>
        <w:t xml:space="preserve">Les </w:t>
      </w:r>
      <w:r>
        <w:rPr>
          <w:b/>
          <w:sz w:val="24"/>
          <w:szCs w:val="24"/>
        </w:rPr>
        <w:t>actions</w:t>
      </w:r>
      <w:r>
        <w:rPr>
          <w:sz w:val="24"/>
          <w:szCs w:val="24"/>
        </w:rPr>
        <w:t xml:space="preserve"> proposées peuvent se répartir suivant trois axes :</w:t>
      </w:r>
    </w:p>
    <w:p w14:paraId="093DD1B5" w14:textId="77777777" w:rsidR="00E5257F" w:rsidRDefault="00BB5659">
      <w:pPr>
        <w:pStyle w:val="Paragraphedeliste"/>
        <w:numPr>
          <w:ilvl w:val="0"/>
          <w:numId w:val="1"/>
        </w:numPr>
        <w:spacing w:after="0" w:line="240" w:lineRule="auto"/>
        <w:ind w:left="714" w:hanging="357"/>
        <w:jc w:val="both"/>
        <w:rPr>
          <w:sz w:val="24"/>
          <w:szCs w:val="24"/>
        </w:rPr>
      </w:pPr>
      <w:r>
        <w:rPr>
          <w:sz w:val="24"/>
          <w:szCs w:val="24"/>
        </w:rPr>
        <w:t>Sauvegarde</w:t>
      </w:r>
    </w:p>
    <w:p w14:paraId="23A2CF84" w14:textId="23C728AC" w:rsidR="00E5257F" w:rsidRDefault="00BB5659">
      <w:pPr>
        <w:spacing w:after="100" w:line="240" w:lineRule="auto"/>
        <w:jc w:val="both"/>
      </w:pPr>
      <w:r>
        <w:rPr>
          <w:sz w:val="24"/>
          <w:szCs w:val="24"/>
        </w:rPr>
        <w:t xml:space="preserve">Il s’agira de proposer des actions permettant d’éviter la perte </w:t>
      </w:r>
      <w:r w:rsidR="006150EA">
        <w:rPr>
          <w:sz w:val="24"/>
          <w:szCs w:val="24"/>
        </w:rPr>
        <w:t>à court ou moyen termes</w:t>
      </w:r>
      <w:r w:rsidR="006150EA" w:rsidDel="006150EA">
        <w:rPr>
          <w:sz w:val="24"/>
          <w:szCs w:val="24"/>
        </w:rPr>
        <w:t xml:space="preserve"> </w:t>
      </w:r>
      <w:r>
        <w:rPr>
          <w:sz w:val="24"/>
          <w:szCs w:val="24"/>
        </w:rPr>
        <w:t xml:space="preserve">de ressources </w:t>
      </w:r>
      <w:r w:rsidR="006150EA">
        <w:rPr>
          <w:sz w:val="24"/>
          <w:szCs w:val="24"/>
        </w:rPr>
        <w:t>phytogénétiques</w:t>
      </w:r>
      <w:r w:rsidR="008E1520">
        <w:rPr>
          <w:sz w:val="24"/>
          <w:szCs w:val="24"/>
        </w:rPr>
        <w:t>,</w:t>
      </w:r>
      <w:r w:rsidR="006150EA">
        <w:rPr>
          <w:sz w:val="24"/>
          <w:szCs w:val="24"/>
        </w:rPr>
        <w:t xml:space="preserve"> d’une espèce cultivée ou d’apparentées sauvages</w:t>
      </w:r>
      <w:r w:rsidR="008E1520">
        <w:rPr>
          <w:sz w:val="24"/>
          <w:szCs w:val="24"/>
        </w:rPr>
        <w:t>,</w:t>
      </w:r>
      <w:r w:rsidR="006150EA">
        <w:rPr>
          <w:sz w:val="24"/>
          <w:szCs w:val="24"/>
        </w:rPr>
        <w:t xml:space="preserve"> </w:t>
      </w:r>
      <w:r>
        <w:rPr>
          <w:sz w:val="24"/>
          <w:szCs w:val="24"/>
        </w:rPr>
        <w:t xml:space="preserve">maintenues </w:t>
      </w:r>
      <w:r>
        <w:rPr>
          <w:i/>
          <w:sz w:val="24"/>
          <w:szCs w:val="24"/>
        </w:rPr>
        <w:t>in situ</w:t>
      </w:r>
      <w:r>
        <w:rPr>
          <w:sz w:val="24"/>
          <w:szCs w:val="24"/>
        </w:rPr>
        <w:t xml:space="preserve"> ou</w:t>
      </w:r>
      <w:r w:rsidR="006150EA">
        <w:rPr>
          <w:i/>
          <w:sz w:val="24"/>
          <w:szCs w:val="24"/>
        </w:rPr>
        <w:t xml:space="preserve"> </w:t>
      </w:r>
      <w:r w:rsidR="006150EA" w:rsidRPr="006150EA">
        <w:rPr>
          <w:sz w:val="24"/>
          <w:szCs w:val="24"/>
        </w:rPr>
        <w:t>conservées</w:t>
      </w:r>
      <w:r w:rsidR="006150EA">
        <w:rPr>
          <w:i/>
          <w:sz w:val="24"/>
          <w:szCs w:val="24"/>
        </w:rPr>
        <w:t xml:space="preserve"> </w:t>
      </w:r>
      <w:r w:rsidR="006150EA" w:rsidRPr="006150EA">
        <w:rPr>
          <w:i/>
          <w:sz w:val="24"/>
          <w:szCs w:val="24"/>
        </w:rPr>
        <w:t>ex situ</w:t>
      </w:r>
      <w:r>
        <w:rPr>
          <w:sz w:val="24"/>
          <w:szCs w:val="24"/>
        </w:rPr>
        <w:t xml:space="preserve">. Les actions visant à la constitution de réseaux de conservation pour les collections </w:t>
      </w:r>
      <w:r>
        <w:rPr>
          <w:i/>
          <w:sz w:val="24"/>
          <w:szCs w:val="24"/>
        </w:rPr>
        <w:t>ex situ</w:t>
      </w:r>
      <w:r>
        <w:rPr>
          <w:sz w:val="24"/>
          <w:szCs w:val="24"/>
        </w:rPr>
        <w:t>, à la collecte de matériel ou au maintien des ressources apparenté</w:t>
      </w:r>
      <w:r w:rsidR="006150EA">
        <w:rPr>
          <w:sz w:val="24"/>
          <w:szCs w:val="24"/>
        </w:rPr>
        <w:t>e</w:t>
      </w:r>
      <w:r>
        <w:rPr>
          <w:sz w:val="24"/>
          <w:szCs w:val="24"/>
        </w:rPr>
        <w:t xml:space="preserve">s sauvages </w:t>
      </w:r>
      <w:r>
        <w:rPr>
          <w:i/>
          <w:sz w:val="24"/>
          <w:szCs w:val="24"/>
        </w:rPr>
        <w:t>in situ</w:t>
      </w:r>
      <w:r>
        <w:rPr>
          <w:sz w:val="24"/>
          <w:szCs w:val="24"/>
        </w:rPr>
        <w:t xml:space="preserve"> sont encouragées. </w:t>
      </w:r>
    </w:p>
    <w:p w14:paraId="37FFCEB9" w14:textId="77777777" w:rsidR="00E5257F" w:rsidRDefault="00BB5659">
      <w:pPr>
        <w:pStyle w:val="Paragraphedeliste"/>
        <w:numPr>
          <w:ilvl w:val="0"/>
          <w:numId w:val="1"/>
        </w:numPr>
        <w:spacing w:after="0" w:line="240" w:lineRule="auto"/>
        <w:ind w:left="714" w:hanging="357"/>
        <w:jc w:val="both"/>
        <w:rPr>
          <w:sz w:val="24"/>
          <w:szCs w:val="24"/>
        </w:rPr>
      </w:pPr>
      <w:r>
        <w:rPr>
          <w:sz w:val="24"/>
          <w:szCs w:val="24"/>
        </w:rPr>
        <w:t>Infrastructure et équipement</w:t>
      </w:r>
    </w:p>
    <w:p w14:paraId="6BAA6BE4" w14:textId="77777777" w:rsidR="00E5257F" w:rsidRDefault="00BB5659">
      <w:pPr>
        <w:spacing w:after="100" w:line="240" w:lineRule="auto"/>
        <w:jc w:val="both"/>
        <w:rPr>
          <w:sz w:val="24"/>
          <w:szCs w:val="24"/>
        </w:rPr>
      </w:pPr>
      <w:r>
        <w:rPr>
          <w:sz w:val="24"/>
          <w:szCs w:val="24"/>
        </w:rPr>
        <w:t xml:space="preserve">Des actions liées à l’amélioration des infrastructures ou à l’acquisition et au renouvellement d’équipements (chambre froide, congélateur, batteuse, etc.) pourront être proposées pour améliorer la conservation et la gestion d’une collection de ressources. </w:t>
      </w:r>
    </w:p>
    <w:p w14:paraId="03F9FE1F" w14:textId="77777777" w:rsidR="00E5257F" w:rsidRDefault="00BB5659">
      <w:pPr>
        <w:pStyle w:val="Paragraphedeliste"/>
        <w:numPr>
          <w:ilvl w:val="0"/>
          <w:numId w:val="1"/>
        </w:numPr>
        <w:spacing w:after="0" w:line="240" w:lineRule="auto"/>
        <w:ind w:left="714" w:hanging="357"/>
        <w:jc w:val="both"/>
        <w:rPr>
          <w:sz w:val="24"/>
          <w:szCs w:val="24"/>
        </w:rPr>
      </w:pPr>
      <w:r>
        <w:rPr>
          <w:sz w:val="24"/>
          <w:szCs w:val="24"/>
        </w:rPr>
        <w:t>Caractérisation des collections</w:t>
      </w:r>
    </w:p>
    <w:p w14:paraId="28969B25" w14:textId="5CC9DA35" w:rsidR="00E5257F" w:rsidRDefault="00BB5659" w:rsidP="0011271E">
      <w:pPr>
        <w:spacing w:after="100" w:line="240" w:lineRule="auto"/>
        <w:jc w:val="both"/>
        <w:rPr>
          <w:sz w:val="24"/>
          <w:szCs w:val="24"/>
        </w:rPr>
      </w:pPr>
      <w:r>
        <w:rPr>
          <w:sz w:val="24"/>
          <w:szCs w:val="24"/>
        </w:rPr>
        <w:t xml:space="preserve">Les caractérisations (phénotypiques, moléculaires, …) doivent permettre une meilleure connaissance des ressources phytogénétiques conservées en France, pour faciliter leur utilisation. Il peut s’agir d’actions permettant une identification accrue des ressources phytogénétiques dans une collection, la recherche de redondance au sein d’une espèce à </w:t>
      </w:r>
      <w:r>
        <w:rPr>
          <w:sz w:val="24"/>
          <w:szCs w:val="24"/>
        </w:rPr>
        <w:lastRenderedPageBreak/>
        <w:t xml:space="preserve">l’échelle d’un territoire ou au niveau national afin de rationaliser les collections, ou l’identification des doubles de sécurité entre les collections existantes. </w:t>
      </w:r>
    </w:p>
    <w:p w14:paraId="34CA908A" w14:textId="77777777" w:rsidR="00E5257F" w:rsidRDefault="00BB5659" w:rsidP="0011271E">
      <w:pPr>
        <w:spacing w:after="200" w:line="240" w:lineRule="auto"/>
        <w:jc w:val="both"/>
        <w:rPr>
          <w:sz w:val="24"/>
          <w:szCs w:val="24"/>
        </w:rPr>
      </w:pPr>
      <w:r>
        <w:rPr>
          <w:sz w:val="24"/>
          <w:szCs w:val="24"/>
        </w:rPr>
        <w:t>Les projets peuvent proposer des actions sur un axe ou sur plusieurs.</w:t>
      </w:r>
    </w:p>
    <w:p w14:paraId="5A17DD84" w14:textId="77777777" w:rsidR="00E5257F" w:rsidRDefault="00BB5659">
      <w:pPr>
        <w:spacing w:after="100"/>
        <w:rPr>
          <w:b/>
          <w:color w:val="2F5496" w:themeColor="accent1" w:themeShade="BF"/>
        </w:rPr>
      </w:pPr>
      <w:r>
        <w:rPr>
          <w:b/>
          <w:color w:val="2F5496" w:themeColor="accent1" w:themeShade="BF"/>
        </w:rPr>
        <w:t>II - MODALITES DE SOUMISSION</w:t>
      </w:r>
    </w:p>
    <w:p w14:paraId="6099F38F" w14:textId="77777777" w:rsidR="00E5257F" w:rsidRDefault="00BB5659">
      <w:pPr>
        <w:spacing w:after="0"/>
        <w:rPr>
          <w:b/>
          <w:color w:val="2F5496" w:themeColor="accent1" w:themeShade="BF"/>
        </w:rPr>
      </w:pPr>
      <w:r>
        <w:rPr>
          <w:b/>
          <w:color w:val="2F5496" w:themeColor="accent1" w:themeShade="BF"/>
        </w:rPr>
        <w:t>II.1 Eligibilité des déposants (« candidat »)</w:t>
      </w:r>
    </w:p>
    <w:p w14:paraId="0D21904A" w14:textId="264C7580" w:rsidR="00E5257F" w:rsidRDefault="00BB5659" w:rsidP="0011271E">
      <w:pPr>
        <w:spacing w:after="100"/>
        <w:jc w:val="both"/>
        <w:rPr>
          <w:sz w:val="24"/>
          <w:szCs w:val="24"/>
        </w:rPr>
      </w:pPr>
      <w:r>
        <w:rPr>
          <w:sz w:val="24"/>
          <w:szCs w:val="24"/>
        </w:rPr>
        <w:t>L’appel à candidature est ouvert aux personnes physiques ou morales gérant en France (métropole et outre-mer) une ou plusieurs collection(s) de ressources phytogénétiques d’espèces cultivées et de leurs apparentées sauvages.</w:t>
      </w:r>
    </w:p>
    <w:p w14:paraId="03CF114B" w14:textId="5E44801F" w:rsidR="00E5257F" w:rsidRDefault="00BB5659" w:rsidP="009F2BD9">
      <w:pPr>
        <w:spacing w:after="200"/>
        <w:jc w:val="both"/>
        <w:rPr>
          <w:b/>
          <w:color w:val="2F5496" w:themeColor="accent1" w:themeShade="BF"/>
        </w:rPr>
      </w:pPr>
      <w:r>
        <w:rPr>
          <w:sz w:val="24"/>
          <w:szCs w:val="24"/>
        </w:rPr>
        <w:t>Les instituts de recherche publique sont éligibles à cet appel à candidature pour les espèces listées dans l’annexe 3.</w:t>
      </w:r>
    </w:p>
    <w:p w14:paraId="39D7199A" w14:textId="77777777" w:rsidR="00E5257F" w:rsidRDefault="00BB5659">
      <w:pPr>
        <w:spacing w:after="0"/>
        <w:rPr>
          <w:b/>
          <w:color w:val="2F5496" w:themeColor="accent1" w:themeShade="BF"/>
        </w:rPr>
      </w:pPr>
      <w:r>
        <w:rPr>
          <w:b/>
          <w:color w:val="2F5496" w:themeColor="accent1" w:themeShade="BF"/>
        </w:rPr>
        <w:t>II.2 Constitution du dossier de soumission</w:t>
      </w:r>
    </w:p>
    <w:p w14:paraId="0BFDFAFF" w14:textId="77777777" w:rsidR="00E5257F" w:rsidRDefault="00BB5659">
      <w:pPr>
        <w:spacing w:after="0"/>
        <w:rPr>
          <w:sz w:val="24"/>
          <w:szCs w:val="24"/>
        </w:rPr>
      </w:pPr>
      <w:r>
        <w:rPr>
          <w:sz w:val="24"/>
          <w:szCs w:val="24"/>
        </w:rPr>
        <w:t>Le dossier de soumission se compose :</w:t>
      </w:r>
    </w:p>
    <w:p w14:paraId="2992B825" w14:textId="77777777" w:rsidR="00E5257F" w:rsidRDefault="00BB5659">
      <w:pPr>
        <w:pStyle w:val="Paragraphedeliste"/>
        <w:numPr>
          <w:ilvl w:val="0"/>
          <w:numId w:val="1"/>
        </w:numPr>
        <w:spacing w:after="0"/>
        <w:ind w:left="993"/>
        <w:rPr>
          <w:sz w:val="24"/>
          <w:szCs w:val="24"/>
        </w:rPr>
      </w:pPr>
      <w:proofErr w:type="gramStart"/>
      <w:r>
        <w:rPr>
          <w:sz w:val="24"/>
          <w:szCs w:val="24"/>
        </w:rPr>
        <w:t>du</w:t>
      </w:r>
      <w:proofErr w:type="gramEnd"/>
      <w:r>
        <w:rPr>
          <w:sz w:val="24"/>
          <w:szCs w:val="24"/>
        </w:rPr>
        <w:t xml:space="preserve"> formulaire « Proposition de projet » dont la trame est fournie en annexe 1,</w:t>
      </w:r>
    </w:p>
    <w:p w14:paraId="7CAF1D0F" w14:textId="77777777" w:rsidR="00E5257F" w:rsidRDefault="00BB5659">
      <w:pPr>
        <w:pStyle w:val="Paragraphedeliste"/>
        <w:numPr>
          <w:ilvl w:val="0"/>
          <w:numId w:val="1"/>
        </w:numPr>
        <w:spacing w:after="100"/>
        <w:ind w:left="992" w:hanging="357"/>
        <w:rPr>
          <w:sz w:val="24"/>
          <w:szCs w:val="24"/>
        </w:rPr>
      </w:pPr>
      <w:proofErr w:type="gramStart"/>
      <w:r>
        <w:rPr>
          <w:sz w:val="24"/>
          <w:szCs w:val="24"/>
        </w:rPr>
        <w:t>l’engagement</w:t>
      </w:r>
      <w:proofErr w:type="gramEnd"/>
      <w:r>
        <w:rPr>
          <w:sz w:val="24"/>
          <w:szCs w:val="24"/>
        </w:rPr>
        <w:t xml:space="preserve"> du candidat (annexe 2).</w:t>
      </w:r>
    </w:p>
    <w:p w14:paraId="64FABC70" w14:textId="77777777" w:rsidR="00E5257F" w:rsidRDefault="00BB5659">
      <w:pPr>
        <w:spacing w:after="200"/>
        <w:jc w:val="both"/>
        <w:rPr>
          <w:sz w:val="24"/>
          <w:szCs w:val="24"/>
        </w:rPr>
      </w:pPr>
      <w:r>
        <w:rPr>
          <w:sz w:val="24"/>
          <w:szCs w:val="24"/>
        </w:rPr>
        <w:t>Le candidat peut, s’il le souhaite, déposer plusieurs projets. Les projets devront obligatoirement être classés par le candidat lui-même dans un ordre de priorité.</w:t>
      </w:r>
    </w:p>
    <w:p w14:paraId="021BF56D" w14:textId="77777777" w:rsidR="00E5257F" w:rsidRDefault="00BB5659">
      <w:pPr>
        <w:spacing w:after="0"/>
        <w:rPr>
          <w:b/>
          <w:color w:val="2F5496" w:themeColor="accent1" w:themeShade="BF"/>
        </w:rPr>
      </w:pPr>
      <w:r>
        <w:rPr>
          <w:b/>
          <w:color w:val="2F5496" w:themeColor="accent1" w:themeShade="BF"/>
        </w:rPr>
        <w:t>III.3 Soumission des projets</w:t>
      </w:r>
    </w:p>
    <w:p w14:paraId="05A2F6D2" w14:textId="7E2E6F0E" w:rsidR="00E5257F" w:rsidRDefault="00BB5659">
      <w:pPr>
        <w:spacing w:after="0"/>
        <w:jc w:val="both"/>
      </w:pPr>
      <w:r>
        <w:rPr>
          <w:sz w:val="24"/>
          <w:szCs w:val="24"/>
        </w:rPr>
        <w:t xml:space="preserve">Les dossiers sont à soumettre au plus tard le </w:t>
      </w:r>
      <w:r w:rsidR="0011271E">
        <w:rPr>
          <w:b/>
          <w:sz w:val="24"/>
          <w:szCs w:val="24"/>
          <w:u w:val="single"/>
        </w:rPr>
        <w:t xml:space="preserve">10 </w:t>
      </w:r>
      <w:r>
        <w:rPr>
          <w:b/>
          <w:sz w:val="24"/>
          <w:szCs w:val="24"/>
          <w:u w:val="single"/>
        </w:rPr>
        <w:t>novembre 2018</w:t>
      </w:r>
      <w:r>
        <w:rPr>
          <w:sz w:val="24"/>
          <w:szCs w:val="24"/>
        </w:rPr>
        <w:t xml:space="preserve">, préférentiellement par email à Bernice van </w:t>
      </w:r>
      <w:proofErr w:type="spellStart"/>
      <w:r>
        <w:rPr>
          <w:sz w:val="24"/>
          <w:szCs w:val="24"/>
        </w:rPr>
        <w:t>Issum</w:t>
      </w:r>
      <w:proofErr w:type="spellEnd"/>
      <w:r>
        <w:rPr>
          <w:sz w:val="24"/>
          <w:szCs w:val="24"/>
        </w:rPr>
        <w:t xml:space="preserve"> </w:t>
      </w:r>
      <w:proofErr w:type="spellStart"/>
      <w:r>
        <w:rPr>
          <w:sz w:val="24"/>
          <w:szCs w:val="24"/>
        </w:rPr>
        <w:t>Groyer</w:t>
      </w:r>
      <w:proofErr w:type="spellEnd"/>
      <w:r>
        <w:rPr>
          <w:sz w:val="24"/>
          <w:szCs w:val="24"/>
        </w:rPr>
        <w:t xml:space="preserve"> (</w:t>
      </w:r>
      <w:hyperlink r:id="rId8">
        <w:r>
          <w:rPr>
            <w:rStyle w:val="LienInternet"/>
            <w:sz w:val="24"/>
            <w:szCs w:val="24"/>
          </w:rPr>
          <w:t>bernice.vanissum-groyer@geves.fr</w:t>
        </w:r>
      </w:hyperlink>
      <w:r>
        <w:rPr>
          <w:sz w:val="24"/>
          <w:szCs w:val="24"/>
        </w:rPr>
        <w:t>) ou par courrier :</w:t>
      </w:r>
    </w:p>
    <w:p w14:paraId="57E38DD0" w14:textId="77777777" w:rsidR="00E5257F" w:rsidRDefault="00BB5659">
      <w:pPr>
        <w:spacing w:after="0"/>
        <w:jc w:val="center"/>
        <w:rPr>
          <w:sz w:val="24"/>
          <w:szCs w:val="24"/>
        </w:rPr>
      </w:pPr>
      <w:r>
        <w:rPr>
          <w:sz w:val="24"/>
          <w:szCs w:val="24"/>
        </w:rPr>
        <w:t>GEVES</w:t>
      </w:r>
    </w:p>
    <w:p w14:paraId="4FC445E2" w14:textId="77777777" w:rsidR="00E5257F" w:rsidRDefault="00BB5659">
      <w:pPr>
        <w:spacing w:after="0"/>
        <w:jc w:val="center"/>
        <w:rPr>
          <w:sz w:val="24"/>
          <w:szCs w:val="24"/>
        </w:rPr>
      </w:pPr>
      <w:r>
        <w:rPr>
          <w:sz w:val="24"/>
          <w:szCs w:val="24"/>
        </w:rPr>
        <w:t xml:space="preserve">A l’attention de Bernice van </w:t>
      </w:r>
      <w:proofErr w:type="spellStart"/>
      <w:r>
        <w:rPr>
          <w:sz w:val="24"/>
          <w:szCs w:val="24"/>
        </w:rPr>
        <w:t>Issum</w:t>
      </w:r>
      <w:proofErr w:type="spellEnd"/>
      <w:r>
        <w:rPr>
          <w:sz w:val="24"/>
          <w:szCs w:val="24"/>
        </w:rPr>
        <w:t xml:space="preserve"> </w:t>
      </w:r>
      <w:proofErr w:type="spellStart"/>
      <w:r>
        <w:rPr>
          <w:sz w:val="24"/>
          <w:szCs w:val="24"/>
        </w:rPr>
        <w:t>Groyer</w:t>
      </w:r>
      <w:proofErr w:type="spellEnd"/>
    </w:p>
    <w:p w14:paraId="37B9DE25" w14:textId="77777777" w:rsidR="00E5257F" w:rsidRDefault="00BB5659">
      <w:pPr>
        <w:spacing w:after="0"/>
        <w:jc w:val="center"/>
        <w:rPr>
          <w:sz w:val="24"/>
          <w:szCs w:val="24"/>
        </w:rPr>
      </w:pPr>
      <w:r>
        <w:rPr>
          <w:sz w:val="24"/>
          <w:szCs w:val="24"/>
        </w:rPr>
        <w:t>Structure de Coordination Nationale</w:t>
      </w:r>
    </w:p>
    <w:p w14:paraId="708C129F" w14:textId="77777777" w:rsidR="00E5257F" w:rsidRDefault="00BB5659">
      <w:pPr>
        <w:spacing w:after="0"/>
        <w:jc w:val="center"/>
        <w:rPr>
          <w:sz w:val="24"/>
          <w:szCs w:val="24"/>
        </w:rPr>
      </w:pPr>
      <w:r>
        <w:rPr>
          <w:sz w:val="24"/>
          <w:szCs w:val="24"/>
        </w:rPr>
        <w:t>25 rue Georges Morel</w:t>
      </w:r>
    </w:p>
    <w:p w14:paraId="48B34E27" w14:textId="77777777" w:rsidR="00E5257F" w:rsidRDefault="00BB5659">
      <w:pPr>
        <w:spacing w:after="0"/>
        <w:jc w:val="center"/>
        <w:rPr>
          <w:sz w:val="24"/>
          <w:szCs w:val="24"/>
        </w:rPr>
      </w:pPr>
      <w:r>
        <w:rPr>
          <w:sz w:val="24"/>
          <w:szCs w:val="24"/>
        </w:rPr>
        <w:t>CS 90024</w:t>
      </w:r>
    </w:p>
    <w:p w14:paraId="614867E0" w14:textId="21DA76D9" w:rsidR="00E5257F" w:rsidRDefault="00BB5659" w:rsidP="0011271E">
      <w:pPr>
        <w:spacing w:after="100"/>
        <w:jc w:val="center"/>
        <w:rPr>
          <w:sz w:val="24"/>
          <w:szCs w:val="24"/>
        </w:rPr>
      </w:pPr>
      <w:r>
        <w:rPr>
          <w:sz w:val="24"/>
          <w:szCs w:val="24"/>
        </w:rPr>
        <w:t>49071 Beaucouzé</w:t>
      </w:r>
    </w:p>
    <w:p w14:paraId="31C5EEA4" w14:textId="77777777" w:rsidR="00E5257F" w:rsidRDefault="00BB5659" w:rsidP="0011271E">
      <w:pPr>
        <w:spacing w:after="200"/>
      </w:pPr>
      <w:r>
        <w:rPr>
          <w:sz w:val="24"/>
          <w:szCs w:val="24"/>
        </w:rPr>
        <w:t>Pour tout renseignement prendre contact avec Audrey Didier &lt;</w:t>
      </w:r>
      <w:hyperlink r:id="rId9">
        <w:r>
          <w:rPr>
            <w:rStyle w:val="LienInternet"/>
            <w:sz w:val="24"/>
            <w:szCs w:val="24"/>
          </w:rPr>
          <w:t>audrey.didier@geves.fr</w:t>
        </w:r>
      </w:hyperlink>
      <w:r>
        <w:rPr>
          <w:sz w:val="24"/>
          <w:szCs w:val="24"/>
        </w:rPr>
        <w:t>&gt;</w:t>
      </w:r>
      <w:r>
        <w:rPr>
          <w:b/>
          <w:color w:val="2F5496" w:themeColor="accent1" w:themeShade="BF"/>
        </w:rPr>
        <w:t>.</w:t>
      </w:r>
    </w:p>
    <w:p w14:paraId="4D04316A" w14:textId="77777777" w:rsidR="00E5257F" w:rsidRDefault="00BB5659">
      <w:pPr>
        <w:spacing w:after="100"/>
        <w:rPr>
          <w:b/>
          <w:color w:val="2F5496" w:themeColor="accent1" w:themeShade="BF"/>
        </w:rPr>
      </w:pPr>
      <w:r>
        <w:rPr>
          <w:b/>
          <w:color w:val="2F5496" w:themeColor="accent1" w:themeShade="BF"/>
        </w:rPr>
        <w:t>III - EXAMEN DES PROPOSITIONS DES PROJETS</w:t>
      </w:r>
    </w:p>
    <w:p w14:paraId="34E884C7" w14:textId="77777777" w:rsidR="00E5257F" w:rsidRDefault="00BB5659">
      <w:pPr>
        <w:spacing w:after="0"/>
        <w:rPr>
          <w:b/>
          <w:color w:val="2F5496" w:themeColor="accent1" w:themeShade="BF"/>
        </w:rPr>
      </w:pPr>
      <w:r>
        <w:rPr>
          <w:b/>
          <w:color w:val="2F5496" w:themeColor="accent1" w:themeShade="BF"/>
        </w:rPr>
        <w:t>III.1 Critères de sélection</w:t>
      </w:r>
    </w:p>
    <w:p w14:paraId="573A94E4" w14:textId="77777777" w:rsidR="00E5257F" w:rsidRDefault="00BB5659">
      <w:pPr>
        <w:spacing w:after="0" w:line="240" w:lineRule="auto"/>
        <w:jc w:val="both"/>
        <w:rPr>
          <w:sz w:val="24"/>
          <w:szCs w:val="24"/>
        </w:rPr>
      </w:pPr>
      <w:r>
        <w:rPr>
          <w:sz w:val="24"/>
          <w:szCs w:val="24"/>
        </w:rPr>
        <w:t>La sélection des actions retenues se fera suivant :</w:t>
      </w:r>
    </w:p>
    <w:p w14:paraId="7D6EDD6B" w14:textId="77777777" w:rsidR="00E5257F" w:rsidRDefault="00BB5659">
      <w:pPr>
        <w:pStyle w:val="Paragraphedeliste"/>
        <w:numPr>
          <w:ilvl w:val="0"/>
          <w:numId w:val="1"/>
        </w:numPr>
        <w:spacing w:after="100" w:line="240" w:lineRule="auto"/>
        <w:jc w:val="both"/>
      </w:pPr>
      <w:r>
        <w:rPr>
          <w:sz w:val="24"/>
          <w:szCs w:val="24"/>
        </w:rPr>
        <w:t>Le critère d’</w:t>
      </w:r>
      <w:r>
        <w:rPr>
          <w:b/>
          <w:sz w:val="24"/>
          <w:szCs w:val="24"/>
        </w:rPr>
        <w:t>urgence</w:t>
      </w:r>
      <w:r>
        <w:rPr>
          <w:sz w:val="24"/>
          <w:szCs w:val="24"/>
        </w:rPr>
        <w:t xml:space="preserve"> identifié pour la collecte, </w:t>
      </w:r>
      <w:bookmarkStart w:id="1" w:name="_Hlk520130356"/>
      <w:r>
        <w:rPr>
          <w:sz w:val="24"/>
          <w:szCs w:val="24"/>
        </w:rPr>
        <w:t xml:space="preserve">la sauvegarde ou le maintien </w:t>
      </w:r>
      <w:bookmarkEnd w:id="1"/>
      <w:r>
        <w:rPr>
          <w:sz w:val="24"/>
          <w:szCs w:val="24"/>
        </w:rPr>
        <w:t xml:space="preserve">de ressources phytogénétiques maintenues </w:t>
      </w:r>
      <w:r>
        <w:rPr>
          <w:i/>
          <w:sz w:val="24"/>
          <w:szCs w:val="24"/>
        </w:rPr>
        <w:t>in situ</w:t>
      </w:r>
      <w:r>
        <w:rPr>
          <w:sz w:val="24"/>
          <w:szCs w:val="24"/>
        </w:rPr>
        <w:t xml:space="preserve"> ou la sauvegarde ou le maintien d’une ou de plusieurs collections </w:t>
      </w:r>
      <w:r>
        <w:rPr>
          <w:i/>
          <w:sz w:val="24"/>
          <w:szCs w:val="24"/>
        </w:rPr>
        <w:t>ex situ</w:t>
      </w:r>
      <w:r>
        <w:rPr>
          <w:sz w:val="24"/>
          <w:szCs w:val="24"/>
        </w:rPr>
        <w:t xml:space="preserve"> en vue de leur versement en collection nationale</w:t>
      </w:r>
      <w:r>
        <w:rPr>
          <w:rStyle w:val="Ancredenotedebasdepage"/>
          <w:sz w:val="24"/>
          <w:szCs w:val="24"/>
        </w:rPr>
        <w:footnoteReference w:id="3"/>
      </w:r>
      <w:r>
        <w:rPr>
          <w:sz w:val="24"/>
          <w:szCs w:val="24"/>
        </w:rPr>
        <w:t xml:space="preserve"> française,</w:t>
      </w:r>
    </w:p>
    <w:p w14:paraId="213155F9" w14:textId="77777777" w:rsidR="00E5257F" w:rsidRDefault="00BB5659">
      <w:pPr>
        <w:pStyle w:val="Paragraphedeliste"/>
        <w:numPr>
          <w:ilvl w:val="0"/>
          <w:numId w:val="1"/>
        </w:numPr>
        <w:spacing w:after="100" w:line="240" w:lineRule="auto"/>
        <w:jc w:val="both"/>
        <w:rPr>
          <w:sz w:val="24"/>
          <w:szCs w:val="24"/>
        </w:rPr>
      </w:pPr>
      <w:r>
        <w:rPr>
          <w:sz w:val="24"/>
          <w:szCs w:val="24"/>
        </w:rPr>
        <w:lastRenderedPageBreak/>
        <w:t xml:space="preserve">La nature et l’importance des </w:t>
      </w:r>
      <w:r>
        <w:rPr>
          <w:b/>
          <w:sz w:val="24"/>
          <w:szCs w:val="24"/>
        </w:rPr>
        <w:t>infrastructures et équipements</w:t>
      </w:r>
      <w:r>
        <w:rPr>
          <w:sz w:val="24"/>
          <w:szCs w:val="24"/>
        </w:rPr>
        <w:t xml:space="preserve"> indiqués dans la demande de financement du projet sur la sauvegarde ou le maintien d’une ou de plusieurs collections,</w:t>
      </w:r>
    </w:p>
    <w:p w14:paraId="7CBBEDEC" w14:textId="77777777" w:rsidR="00E5257F" w:rsidRDefault="00BB5659">
      <w:pPr>
        <w:pStyle w:val="Paragraphedeliste"/>
        <w:numPr>
          <w:ilvl w:val="0"/>
          <w:numId w:val="1"/>
        </w:numPr>
        <w:spacing w:after="100" w:line="240" w:lineRule="auto"/>
        <w:jc w:val="both"/>
        <w:rPr>
          <w:sz w:val="24"/>
          <w:szCs w:val="24"/>
        </w:rPr>
      </w:pPr>
      <w:r>
        <w:rPr>
          <w:b/>
          <w:sz w:val="24"/>
          <w:szCs w:val="24"/>
        </w:rPr>
        <w:t>L’amélioration de la caractérisation</w:t>
      </w:r>
      <w:r>
        <w:rPr>
          <w:sz w:val="24"/>
          <w:szCs w:val="24"/>
        </w:rPr>
        <w:t xml:space="preserve"> des ressources phytogénétiques maintenues </w:t>
      </w:r>
      <w:r>
        <w:rPr>
          <w:i/>
          <w:sz w:val="24"/>
          <w:szCs w:val="24"/>
        </w:rPr>
        <w:t>in situ</w:t>
      </w:r>
      <w:r>
        <w:rPr>
          <w:sz w:val="24"/>
          <w:szCs w:val="24"/>
        </w:rPr>
        <w:t xml:space="preserve"> ou des collections </w:t>
      </w:r>
      <w:bookmarkStart w:id="2" w:name="__DdeLink__795_627627132"/>
      <w:bookmarkEnd w:id="2"/>
      <w:r>
        <w:rPr>
          <w:sz w:val="24"/>
          <w:szCs w:val="24"/>
        </w:rPr>
        <w:t>en vue de leur versement en collection nationale française,</w:t>
      </w:r>
    </w:p>
    <w:p w14:paraId="50A366FA" w14:textId="77777777" w:rsidR="00E5257F" w:rsidRDefault="00BB5659">
      <w:pPr>
        <w:pStyle w:val="Paragraphedeliste"/>
        <w:numPr>
          <w:ilvl w:val="0"/>
          <w:numId w:val="1"/>
        </w:numPr>
        <w:spacing w:after="200" w:line="240" w:lineRule="auto"/>
        <w:ind w:left="357" w:hanging="357"/>
        <w:jc w:val="both"/>
        <w:rPr>
          <w:sz w:val="24"/>
          <w:szCs w:val="24"/>
        </w:rPr>
      </w:pPr>
      <w:r>
        <w:rPr>
          <w:sz w:val="24"/>
          <w:szCs w:val="24"/>
        </w:rPr>
        <w:t xml:space="preserve">L’adéquation entre </w:t>
      </w:r>
      <w:r>
        <w:rPr>
          <w:b/>
          <w:sz w:val="24"/>
          <w:szCs w:val="24"/>
        </w:rPr>
        <w:t>la pertinence globale</w:t>
      </w:r>
      <w:r>
        <w:rPr>
          <w:sz w:val="24"/>
          <w:szCs w:val="24"/>
        </w:rPr>
        <w:t xml:space="preserve"> du projet et l’aide financière demandée. </w:t>
      </w:r>
    </w:p>
    <w:p w14:paraId="27B2628F" w14:textId="77777777" w:rsidR="00E5257F" w:rsidRDefault="00BB5659">
      <w:pPr>
        <w:spacing w:after="0"/>
        <w:rPr>
          <w:b/>
          <w:color w:val="2F5496" w:themeColor="accent1" w:themeShade="BF"/>
        </w:rPr>
      </w:pPr>
      <w:r>
        <w:rPr>
          <w:b/>
          <w:color w:val="2F5496" w:themeColor="accent1" w:themeShade="BF"/>
        </w:rPr>
        <w:t>III.2 Commission d’examen</w:t>
      </w:r>
    </w:p>
    <w:p w14:paraId="017BC458" w14:textId="5F5C463E" w:rsidR="00E5257F" w:rsidRDefault="00BB5659" w:rsidP="0011271E">
      <w:pPr>
        <w:spacing w:after="100" w:line="240" w:lineRule="auto"/>
        <w:jc w:val="both"/>
        <w:rPr>
          <w:sz w:val="24"/>
          <w:szCs w:val="24"/>
        </w:rPr>
      </w:pPr>
      <w:r>
        <w:rPr>
          <w:sz w:val="24"/>
          <w:szCs w:val="24"/>
        </w:rPr>
        <w:t xml:space="preserve">Les projets sont sélectionnés sur la base de ces critères par une commission composée d’un représentant du Ministère en charge de l’Agriculture, du président de la Section CTPS « Ressources phytogénétiques », de l’animatrice de la structure de coordination nationale relative à la conservation des ressources phytogénétiques des espèces cultivées, après avis d’experts </w:t>
      </w:r>
      <w:r>
        <w:rPr>
          <w:i/>
          <w:sz w:val="24"/>
          <w:szCs w:val="24"/>
        </w:rPr>
        <w:t>Ad Hoc</w:t>
      </w:r>
      <w:r>
        <w:rPr>
          <w:sz w:val="24"/>
          <w:szCs w:val="24"/>
        </w:rPr>
        <w:t xml:space="preserve"> en fonction des espèces concernées.</w:t>
      </w:r>
    </w:p>
    <w:p w14:paraId="042826E2" w14:textId="77777777" w:rsidR="00E5257F" w:rsidRDefault="00BB5659">
      <w:pPr>
        <w:spacing w:after="200" w:line="240" w:lineRule="auto"/>
        <w:jc w:val="both"/>
        <w:rPr>
          <w:b/>
          <w:color w:val="2F5496" w:themeColor="accent1" w:themeShade="BF"/>
          <w:sz w:val="24"/>
          <w:szCs w:val="24"/>
        </w:rPr>
      </w:pPr>
      <w:r>
        <w:rPr>
          <w:sz w:val="24"/>
          <w:szCs w:val="24"/>
        </w:rPr>
        <w:t>Les projets, pour les espèces de l’annexe 3, seront également soumis à un représentant du GNIS pour approbation.</w:t>
      </w:r>
    </w:p>
    <w:p w14:paraId="13686773" w14:textId="77777777" w:rsidR="00E5257F" w:rsidRDefault="00BB5659">
      <w:pPr>
        <w:spacing w:after="0"/>
        <w:rPr>
          <w:b/>
          <w:color w:val="2F5496" w:themeColor="accent1" w:themeShade="BF"/>
        </w:rPr>
      </w:pPr>
      <w:r>
        <w:rPr>
          <w:b/>
          <w:color w:val="2F5496" w:themeColor="accent1" w:themeShade="BF"/>
        </w:rPr>
        <w:t>III.3 Décision</w:t>
      </w:r>
    </w:p>
    <w:p w14:paraId="2755605B" w14:textId="77777777" w:rsidR="00E5257F" w:rsidRDefault="00BB5659" w:rsidP="0011271E">
      <w:pPr>
        <w:spacing w:after="200"/>
        <w:jc w:val="both"/>
        <w:rPr>
          <w:sz w:val="24"/>
          <w:szCs w:val="24"/>
        </w:rPr>
      </w:pPr>
      <w:r>
        <w:rPr>
          <w:sz w:val="24"/>
          <w:szCs w:val="24"/>
        </w:rPr>
        <w:t xml:space="preserve">La commission d’examen transmettra, pour chacun des projets déposés, un courrier explicitant sa décision. </w:t>
      </w:r>
    </w:p>
    <w:p w14:paraId="6B7FE463" w14:textId="77777777" w:rsidR="00E5257F" w:rsidRDefault="00BB5659">
      <w:pPr>
        <w:spacing w:after="100"/>
        <w:rPr>
          <w:b/>
          <w:color w:val="2F5496" w:themeColor="accent1" w:themeShade="BF"/>
        </w:rPr>
      </w:pPr>
      <w:r>
        <w:rPr>
          <w:b/>
          <w:color w:val="2F5496" w:themeColor="accent1" w:themeShade="BF"/>
        </w:rPr>
        <w:t>IV - MODALITES DE FINANCEMENT</w:t>
      </w:r>
    </w:p>
    <w:p w14:paraId="2469A8F8" w14:textId="77777777" w:rsidR="00E5257F" w:rsidRDefault="00BB5659">
      <w:pPr>
        <w:spacing w:after="0"/>
        <w:rPr>
          <w:b/>
          <w:color w:val="2F5496" w:themeColor="accent1" w:themeShade="BF"/>
        </w:rPr>
      </w:pPr>
      <w:r>
        <w:rPr>
          <w:b/>
          <w:color w:val="2F5496" w:themeColor="accent1" w:themeShade="BF"/>
        </w:rPr>
        <w:t>IV.1 – Plafond maximum de financement</w:t>
      </w:r>
    </w:p>
    <w:p w14:paraId="0C7824E3" w14:textId="4BD1057C" w:rsidR="00BF0346" w:rsidRDefault="00BB5659" w:rsidP="0011271E">
      <w:pPr>
        <w:spacing w:after="100" w:line="240" w:lineRule="auto"/>
        <w:jc w:val="both"/>
        <w:rPr>
          <w:sz w:val="24"/>
          <w:szCs w:val="24"/>
        </w:rPr>
      </w:pPr>
      <w:r>
        <w:rPr>
          <w:sz w:val="24"/>
          <w:szCs w:val="24"/>
        </w:rPr>
        <w:t xml:space="preserve">Le financement maximum par projet sera de </w:t>
      </w:r>
      <w:r w:rsidR="00BF0346">
        <w:rPr>
          <w:b/>
          <w:sz w:val="24"/>
          <w:szCs w:val="24"/>
        </w:rPr>
        <w:t>50 </w:t>
      </w:r>
      <w:r>
        <w:rPr>
          <w:b/>
          <w:sz w:val="24"/>
          <w:szCs w:val="24"/>
        </w:rPr>
        <w:t>000 €</w:t>
      </w:r>
      <w:r>
        <w:rPr>
          <w:sz w:val="24"/>
          <w:szCs w:val="24"/>
        </w:rPr>
        <w:t xml:space="preserve">. Ces financements seront ciblés sur de l’investissement ou des besoins spécifiques au projet présenté (foncier, cdd affecté au projet, analyses, …) et ne peuvent servir à des besoins de fonctionnement courant, aux frais généraux ou aux dépenses liées à la valorisation des collections (support de communication). </w:t>
      </w:r>
      <w:bookmarkStart w:id="3" w:name="move520214082"/>
      <w:bookmarkStart w:id="4" w:name="move52021408212"/>
      <w:bookmarkEnd w:id="3"/>
    </w:p>
    <w:p w14:paraId="18218D17" w14:textId="1496E5BC" w:rsidR="00E5257F" w:rsidRDefault="00BB5659" w:rsidP="00BF0346">
      <w:pPr>
        <w:spacing w:after="200" w:line="240" w:lineRule="auto"/>
        <w:jc w:val="both"/>
        <w:rPr>
          <w:sz w:val="24"/>
          <w:szCs w:val="24"/>
        </w:rPr>
      </w:pPr>
      <w:r>
        <w:rPr>
          <w:sz w:val="24"/>
          <w:szCs w:val="24"/>
        </w:rPr>
        <w:t xml:space="preserve">Dans le cas des espèces listées en annexe 3, le financement peut également concerner des moyens humains (stagiaire, cdd) nécessaire à la gestion annuelle de la collection </w:t>
      </w:r>
      <w:bookmarkEnd w:id="4"/>
      <w:r>
        <w:rPr>
          <w:sz w:val="24"/>
          <w:szCs w:val="24"/>
        </w:rPr>
        <w:t>et des dépenses liées à la valorisation des collections (support de communication).</w:t>
      </w:r>
    </w:p>
    <w:p w14:paraId="5A2E631A" w14:textId="77777777" w:rsidR="00E5257F" w:rsidRDefault="00BB5659">
      <w:pPr>
        <w:spacing w:after="0"/>
        <w:rPr>
          <w:b/>
          <w:color w:val="2F5496" w:themeColor="accent1" w:themeShade="BF"/>
        </w:rPr>
      </w:pPr>
      <w:r>
        <w:rPr>
          <w:b/>
          <w:color w:val="2F5496" w:themeColor="accent1" w:themeShade="BF"/>
        </w:rPr>
        <w:t>IV.2 - Durée des projets</w:t>
      </w:r>
    </w:p>
    <w:p w14:paraId="409CBBAE" w14:textId="77777777" w:rsidR="00E5257F" w:rsidRDefault="00BB5659" w:rsidP="0011271E">
      <w:pPr>
        <w:spacing w:after="100"/>
        <w:jc w:val="both"/>
      </w:pPr>
      <w:r>
        <w:rPr>
          <w:sz w:val="24"/>
          <w:szCs w:val="24"/>
        </w:rPr>
        <w:t xml:space="preserve">Le projet doit commencer </w:t>
      </w:r>
      <w:r>
        <w:rPr>
          <w:b/>
          <w:sz w:val="24"/>
          <w:szCs w:val="24"/>
        </w:rPr>
        <w:t>avant le 1</w:t>
      </w:r>
      <w:r>
        <w:rPr>
          <w:b/>
          <w:sz w:val="24"/>
          <w:szCs w:val="24"/>
          <w:vertAlign w:val="superscript"/>
        </w:rPr>
        <w:t>er</w:t>
      </w:r>
      <w:r>
        <w:rPr>
          <w:b/>
          <w:sz w:val="24"/>
          <w:szCs w:val="24"/>
        </w:rPr>
        <w:t xml:space="preserve"> juillet 2019</w:t>
      </w:r>
      <w:r>
        <w:rPr>
          <w:sz w:val="24"/>
          <w:szCs w:val="24"/>
        </w:rPr>
        <w:t xml:space="preserve"> et est à réaliser </w:t>
      </w:r>
      <w:r>
        <w:rPr>
          <w:b/>
          <w:sz w:val="24"/>
          <w:szCs w:val="24"/>
        </w:rPr>
        <w:t xml:space="preserve">au plus tard dans le premier trimestre 2021. </w:t>
      </w:r>
    </w:p>
    <w:p w14:paraId="3A999CE1" w14:textId="2CCC4176" w:rsidR="00602D0D" w:rsidRDefault="00BB5659">
      <w:pPr>
        <w:spacing w:after="200"/>
        <w:jc w:val="both"/>
        <w:rPr>
          <w:sz w:val="24"/>
          <w:szCs w:val="24"/>
        </w:rPr>
      </w:pPr>
      <w:r>
        <w:rPr>
          <w:sz w:val="24"/>
          <w:szCs w:val="24"/>
        </w:rPr>
        <w:t>Dans le cas où le candidat fait appel à des prestations extérieures (analyses moléculaires, de sol, etc…), il est le seul responsable de leur mise en œuvre et doit au préalable au dépôt du dossier s’assurer qu’elles seront réalisées et facturées au plus tard courant du premier trimestre 2021.</w:t>
      </w:r>
    </w:p>
    <w:p w14:paraId="34B85952" w14:textId="77777777" w:rsidR="00E5257F" w:rsidRDefault="00BB5659">
      <w:pPr>
        <w:spacing w:after="0"/>
        <w:rPr>
          <w:b/>
          <w:color w:val="2F5496" w:themeColor="accent1" w:themeShade="BF"/>
        </w:rPr>
      </w:pPr>
      <w:r>
        <w:rPr>
          <w:b/>
          <w:color w:val="2F5496" w:themeColor="accent1" w:themeShade="BF"/>
        </w:rPr>
        <w:t>IV.3 - Conditions</w:t>
      </w:r>
    </w:p>
    <w:p w14:paraId="1F4761A1" w14:textId="77777777" w:rsidR="00E5257F" w:rsidRDefault="00BB5659">
      <w:pPr>
        <w:spacing w:after="0" w:line="240" w:lineRule="auto"/>
        <w:jc w:val="both"/>
        <w:rPr>
          <w:sz w:val="24"/>
          <w:szCs w:val="24"/>
        </w:rPr>
      </w:pPr>
      <w:r>
        <w:rPr>
          <w:sz w:val="24"/>
          <w:szCs w:val="24"/>
        </w:rPr>
        <w:t>Le financement est conditionné à l’engagement du candidat à :</w:t>
      </w:r>
    </w:p>
    <w:p w14:paraId="107911DE" w14:textId="77777777" w:rsidR="00E5257F" w:rsidRDefault="00BB5659">
      <w:pPr>
        <w:pStyle w:val="Paragraphedeliste"/>
        <w:numPr>
          <w:ilvl w:val="0"/>
          <w:numId w:val="1"/>
        </w:numPr>
        <w:spacing w:after="200"/>
        <w:jc w:val="both"/>
        <w:rPr>
          <w:sz w:val="24"/>
          <w:szCs w:val="24"/>
        </w:rPr>
      </w:pPr>
      <w:proofErr w:type="gramStart"/>
      <w:r>
        <w:rPr>
          <w:sz w:val="24"/>
          <w:szCs w:val="24"/>
        </w:rPr>
        <w:t>fournir</w:t>
      </w:r>
      <w:proofErr w:type="gramEnd"/>
      <w:r>
        <w:rPr>
          <w:sz w:val="24"/>
          <w:szCs w:val="24"/>
        </w:rPr>
        <w:t xml:space="preserve"> l’ensemble des justificatifs (facture, rapport, …) des dépenses imputables sur la somme qui lui aura été versée,</w:t>
      </w:r>
    </w:p>
    <w:p w14:paraId="0FAF23DB" w14:textId="6AAF4F5D" w:rsidR="00E5257F" w:rsidRPr="000B1E73" w:rsidRDefault="00BB5659">
      <w:pPr>
        <w:pStyle w:val="Paragraphedeliste"/>
        <w:numPr>
          <w:ilvl w:val="0"/>
          <w:numId w:val="1"/>
        </w:numPr>
        <w:spacing w:after="200" w:line="240" w:lineRule="auto"/>
        <w:ind w:left="357" w:hanging="357"/>
        <w:jc w:val="both"/>
      </w:pPr>
      <w:r>
        <w:rPr>
          <w:sz w:val="24"/>
          <w:szCs w:val="24"/>
        </w:rPr>
        <w:t>à verser tout ou partie de sa(ses) collection(s) en collection nationale française.</w:t>
      </w:r>
    </w:p>
    <w:p w14:paraId="62849E6A" w14:textId="77777777" w:rsidR="000B1E73" w:rsidRDefault="000B1E73" w:rsidP="000B1E73">
      <w:pPr>
        <w:spacing w:after="200" w:line="240" w:lineRule="auto"/>
        <w:jc w:val="both"/>
      </w:pPr>
    </w:p>
    <w:p w14:paraId="7DE44AB8" w14:textId="77777777" w:rsidR="000B1E73" w:rsidRDefault="000B1E73">
      <w:pPr>
        <w:spacing w:after="0"/>
        <w:rPr>
          <w:b/>
          <w:color w:val="2F5496" w:themeColor="accent1" w:themeShade="BF"/>
        </w:rPr>
      </w:pPr>
    </w:p>
    <w:p w14:paraId="1533B97E" w14:textId="77777777" w:rsidR="000B1E73" w:rsidRDefault="000B1E73">
      <w:pPr>
        <w:spacing w:after="0"/>
        <w:rPr>
          <w:b/>
          <w:color w:val="2F5496" w:themeColor="accent1" w:themeShade="BF"/>
        </w:rPr>
      </w:pPr>
    </w:p>
    <w:p w14:paraId="4CFF307F" w14:textId="3A1365C3" w:rsidR="00E5257F" w:rsidRDefault="00BB5659">
      <w:pPr>
        <w:spacing w:after="0"/>
        <w:rPr>
          <w:b/>
          <w:color w:val="2F5496" w:themeColor="accent1" w:themeShade="BF"/>
        </w:rPr>
      </w:pPr>
      <w:r>
        <w:rPr>
          <w:b/>
          <w:color w:val="2F5496" w:themeColor="accent1" w:themeShade="BF"/>
        </w:rPr>
        <w:lastRenderedPageBreak/>
        <w:t>IV.4 Convention de financement</w:t>
      </w:r>
    </w:p>
    <w:p w14:paraId="74F44ADB" w14:textId="77777777" w:rsidR="00E5257F" w:rsidRDefault="00BB5659" w:rsidP="009F2BD9">
      <w:pPr>
        <w:spacing w:after="300"/>
        <w:jc w:val="both"/>
        <w:rPr>
          <w:sz w:val="24"/>
          <w:szCs w:val="24"/>
        </w:rPr>
      </w:pPr>
      <w:r>
        <w:rPr>
          <w:sz w:val="24"/>
          <w:szCs w:val="24"/>
        </w:rPr>
        <w:t xml:space="preserve">Les déposants retenus seront invités à signer une convention de financement qui définira entre-autres les clauses de modalités de versement, de résiliation ainsi que leurs droits et obligations. </w:t>
      </w:r>
    </w:p>
    <w:p w14:paraId="5AE8A1C7" w14:textId="77777777" w:rsidR="00E5257F" w:rsidRDefault="00BB5659">
      <w:pPr>
        <w:spacing w:after="100"/>
        <w:rPr>
          <w:b/>
          <w:caps/>
          <w:color w:val="2F5496" w:themeColor="accent1" w:themeShade="BF"/>
        </w:rPr>
      </w:pPr>
      <w:r>
        <w:rPr>
          <w:b/>
          <w:caps/>
          <w:color w:val="2F5496" w:themeColor="accent1" w:themeShade="BF"/>
        </w:rPr>
        <w:t>V – suivi des ENGAGEMENTS DES projets finances</w:t>
      </w:r>
    </w:p>
    <w:p w14:paraId="299330A0" w14:textId="77777777" w:rsidR="00E5257F" w:rsidRDefault="00BB5659">
      <w:pPr>
        <w:spacing w:after="200"/>
        <w:jc w:val="both"/>
      </w:pPr>
      <w:r>
        <w:rPr>
          <w:sz w:val="24"/>
          <w:szCs w:val="24"/>
        </w:rPr>
        <w:t xml:space="preserve">L’introduction de tout ou partie de la(des) collection(s) en collection nationale se fait via le Secrétariat de la Section CTPS ressources phytogénétiques par email à Bernice van </w:t>
      </w:r>
      <w:proofErr w:type="spellStart"/>
      <w:r>
        <w:rPr>
          <w:sz w:val="24"/>
          <w:szCs w:val="24"/>
        </w:rPr>
        <w:t>Issum</w:t>
      </w:r>
      <w:proofErr w:type="spellEnd"/>
      <w:r>
        <w:rPr>
          <w:sz w:val="24"/>
          <w:szCs w:val="24"/>
        </w:rPr>
        <w:t xml:space="preserve"> </w:t>
      </w:r>
      <w:proofErr w:type="spellStart"/>
      <w:r>
        <w:rPr>
          <w:sz w:val="24"/>
          <w:szCs w:val="24"/>
        </w:rPr>
        <w:t>Groyer</w:t>
      </w:r>
      <w:proofErr w:type="spellEnd"/>
      <w:r>
        <w:rPr>
          <w:sz w:val="24"/>
          <w:szCs w:val="24"/>
        </w:rPr>
        <w:t xml:space="preserve"> (</w:t>
      </w:r>
      <w:hyperlink r:id="rId10">
        <w:r>
          <w:rPr>
            <w:rStyle w:val="LienInternet"/>
            <w:sz w:val="24"/>
            <w:szCs w:val="24"/>
          </w:rPr>
          <w:t>bernice.vanissum-groyer@geves.fr</w:t>
        </w:r>
      </w:hyperlink>
      <w:r>
        <w:rPr>
          <w:sz w:val="24"/>
          <w:szCs w:val="24"/>
        </w:rPr>
        <w:t>). Un dossier de versement en collection nationale sera très prochainement mis à disposition.</w:t>
      </w:r>
    </w:p>
    <w:p w14:paraId="0EBD4218" w14:textId="77777777" w:rsidR="00E5257F" w:rsidRDefault="00E5257F">
      <w:pPr>
        <w:spacing w:after="200"/>
        <w:jc w:val="both"/>
        <w:rPr>
          <w:sz w:val="24"/>
          <w:szCs w:val="24"/>
        </w:rPr>
      </w:pPr>
    </w:p>
    <w:p w14:paraId="0D9D4FA4" w14:textId="77777777" w:rsidR="00E5257F" w:rsidRDefault="00BB5659">
      <w:pPr>
        <w:spacing w:after="0"/>
        <w:rPr>
          <w:sz w:val="24"/>
          <w:szCs w:val="24"/>
        </w:rPr>
      </w:pPr>
      <w:r>
        <w:br w:type="page"/>
      </w:r>
    </w:p>
    <w:p w14:paraId="6704ED8A" w14:textId="77777777" w:rsidR="00E5257F" w:rsidRDefault="00BB5659">
      <w:pPr>
        <w:spacing w:after="0"/>
        <w:jc w:val="center"/>
        <w:rPr>
          <w:b/>
          <w:color w:val="2F5496" w:themeColor="accent1" w:themeShade="BF"/>
          <w:sz w:val="24"/>
          <w:szCs w:val="24"/>
        </w:rPr>
      </w:pPr>
      <w:r>
        <w:rPr>
          <w:b/>
          <w:color w:val="2F5496" w:themeColor="accent1" w:themeShade="BF"/>
          <w:sz w:val="24"/>
          <w:szCs w:val="24"/>
        </w:rPr>
        <w:lastRenderedPageBreak/>
        <w:t>ANNEXE 1</w:t>
      </w:r>
    </w:p>
    <w:p w14:paraId="4319B25B" w14:textId="77777777" w:rsidR="00E5257F" w:rsidRDefault="00BB5659">
      <w:pPr>
        <w:spacing w:after="0"/>
        <w:jc w:val="center"/>
        <w:rPr>
          <w:b/>
          <w:color w:val="2F5496" w:themeColor="accent1" w:themeShade="BF"/>
          <w:sz w:val="24"/>
          <w:szCs w:val="24"/>
        </w:rPr>
      </w:pPr>
      <w:r>
        <w:rPr>
          <w:b/>
          <w:color w:val="2F5496" w:themeColor="accent1" w:themeShade="BF"/>
          <w:sz w:val="24"/>
          <w:szCs w:val="24"/>
        </w:rPr>
        <w:t>FORMULAIRE DE DEPOT de PROPOSITION DE PROJET</w:t>
      </w:r>
    </w:p>
    <w:p w14:paraId="4BDC2420" w14:textId="77777777" w:rsidR="00E5257F" w:rsidRDefault="00E5257F">
      <w:pPr>
        <w:spacing w:after="0"/>
        <w:jc w:val="center"/>
        <w:rPr>
          <w:b/>
          <w:color w:val="2F5496" w:themeColor="accent1" w:themeShade="BF"/>
          <w:sz w:val="24"/>
          <w:szCs w:val="24"/>
        </w:rPr>
      </w:pPr>
    </w:p>
    <w:p w14:paraId="5762BC03" w14:textId="77777777" w:rsidR="00E5257F" w:rsidRDefault="00E5257F">
      <w:pPr>
        <w:spacing w:after="0"/>
        <w:jc w:val="center"/>
        <w:rPr>
          <w:b/>
          <w:color w:val="2F5496" w:themeColor="accent1" w:themeShade="BF"/>
          <w:sz w:val="24"/>
          <w:szCs w:val="24"/>
        </w:rPr>
      </w:pPr>
    </w:p>
    <w:p w14:paraId="01D39782" w14:textId="77777777" w:rsidR="00E5257F" w:rsidRDefault="00BB5659">
      <w:pPr>
        <w:pBdr>
          <w:top w:val="single" w:sz="4" w:space="1" w:color="00000A"/>
          <w:left w:val="single" w:sz="4" w:space="4" w:color="00000A"/>
          <w:bottom w:val="single" w:sz="4" w:space="1" w:color="00000A"/>
          <w:right w:val="single" w:sz="4" w:space="4" w:color="00000A"/>
        </w:pBdr>
        <w:spacing w:before="120" w:after="120"/>
        <w:jc w:val="both"/>
        <w:rPr>
          <w:b/>
          <w:color w:val="2F5496" w:themeColor="accent1" w:themeShade="BF"/>
          <w:sz w:val="24"/>
          <w:szCs w:val="24"/>
        </w:rPr>
      </w:pPr>
      <w:r>
        <w:rPr>
          <w:b/>
          <w:color w:val="2F5496" w:themeColor="accent1" w:themeShade="BF"/>
          <w:sz w:val="24"/>
          <w:szCs w:val="24"/>
        </w:rPr>
        <w:t xml:space="preserve">Acronyme du projet : </w:t>
      </w:r>
    </w:p>
    <w:p w14:paraId="2D681697" w14:textId="77777777" w:rsidR="00E5257F" w:rsidRDefault="00BB5659">
      <w:pPr>
        <w:spacing w:after="300"/>
        <w:jc w:val="right"/>
        <w:rPr>
          <w:b/>
          <w:color w:val="2F5496" w:themeColor="accent1" w:themeShade="BF"/>
          <w:sz w:val="24"/>
          <w:szCs w:val="24"/>
        </w:rPr>
      </w:pPr>
      <w:r>
        <w:rPr>
          <w:sz w:val="24"/>
          <w:szCs w:val="24"/>
        </w:rPr>
        <w:t>Priorité</w:t>
      </w:r>
      <w:r>
        <w:rPr>
          <w:rStyle w:val="Ancredenotedebasdepage"/>
          <w:sz w:val="24"/>
          <w:szCs w:val="24"/>
        </w:rPr>
        <w:footnoteReference w:id="4"/>
      </w:r>
      <w:r>
        <w:rPr>
          <w:sz w:val="24"/>
          <w:szCs w:val="24"/>
        </w:rPr>
        <w:t>: ……</w:t>
      </w:r>
      <w:r>
        <w:rPr>
          <w:sz w:val="24"/>
          <w:szCs w:val="24"/>
        </w:rPr>
        <w:tab/>
      </w:r>
    </w:p>
    <w:p w14:paraId="0D3779D3" w14:textId="77777777" w:rsidR="00E5257F" w:rsidRDefault="00BB5659">
      <w:pPr>
        <w:spacing w:after="0"/>
        <w:rPr>
          <w:b/>
          <w:color w:val="2F5496" w:themeColor="accent1" w:themeShade="BF"/>
          <w:sz w:val="24"/>
          <w:szCs w:val="24"/>
        </w:rPr>
      </w:pPr>
      <w:r>
        <w:rPr>
          <w:b/>
          <w:color w:val="2F5496" w:themeColor="accent1" w:themeShade="BF"/>
          <w:sz w:val="24"/>
          <w:szCs w:val="24"/>
        </w:rPr>
        <w:t>I – DEPOSANT</w:t>
      </w:r>
    </w:p>
    <w:p w14:paraId="24494B67" w14:textId="77777777" w:rsidR="00E5257F" w:rsidRDefault="00BB5659">
      <w:pPr>
        <w:tabs>
          <w:tab w:val="right" w:leader="dot" w:pos="9639"/>
          <w:tab w:val="right" w:pos="9923"/>
        </w:tabs>
        <w:spacing w:after="0"/>
        <w:jc w:val="both"/>
        <w:rPr>
          <w:sz w:val="24"/>
          <w:szCs w:val="24"/>
        </w:rPr>
      </w:pPr>
      <w:r>
        <w:rPr>
          <w:sz w:val="24"/>
          <w:szCs w:val="24"/>
        </w:rPr>
        <w:t>Nom, Prénom : ………</w:t>
      </w:r>
      <w:r>
        <w:rPr>
          <w:sz w:val="24"/>
          <w:szCs w:val="24"/>
        </w:rPr>
        <w:tab/>
      </w:r>
    </w:p>
    <w:p w14:paraId="2ADE674A" w14:textId="77777777" w:rsidR="00E5257F" w:rsidRDefault="00BB5659">
      <w:pPr>
        <w:tabs>
          <w:tab w:val="right" w:leader="dot" w:pos="9923"/>
        </w:tabs>
        <w:spacing w:after="0"/>
        <w:jc w:val="both"/>
        <w:rPr>
          <w:sz w:val="24"/>
          <w:szCs w:val="24"/>
        </w:rPr>
      </w:pPr>
      <w:r>
        <w:rPr>
          <w:sz w:val="24"/>
          <w:szCs w:val="24"/>
        </w:rPr>
        <w:t xml:space="preserve">Fonction : </w:t>
      </w:r>
      <w:r>
        <w:rPr>
          <w:sz w:val="24"/>
          <w:szCs w:val="24"/>
        </w:rPr>
        <w:tab/>
      </w:r>
    </w:p>
    <w:p w14:paraId="312D568E" w14:textId="77777777" w:rsidR="00E5257F" w:rsidRDefault="00BB5659">
      <w:pPr>
        <w:tabs>
          <w:tab w:val="right" w:leader="dot" w:pos="9923"/>
        </w:tabs>
        <w:spacing w:after="0"/>
        <w:jc w:val="both"/>
        <w:rPr>
          <w:sz w:val="24"/>
          <w:szCs w:val="24"/>
        </w:rPr>
      </w:pPr>
      <w:r>
        <w:rPr>
          <w:sz w:val="24"/>
          <w:szCs w:val="24"/>
        </w:rPr>
        <w:t xml:space="preserve">Structure ou organisme : </w:t>
      </w:r>
      <w:r>
        <w:rPr>
          <w:sz w:val="24"/>
          <w:szCs w:val="24"/>
        </w:rPr>
        <w:tab/>
      </w:r>
    </w:p>
    <w:p w14:paraId="335E42CE" w14:textId="77777777" w:rsidR="00E5257F" w:rsidRDefault="00BB5659">
      <w:pPr>
        <w:tabs>
          <w:tab w:val="right" w:leader="dot" w:pos="9923"/>
        </w:tabs>
        <w:spacing w:after="0"/>
        <w:jc w:val="both"/>
        <w:rPr>
          <w:sz w:val="24"/>
          <w:szCs w:val="24"/>
        </w:rPr>
      </w:pPr>
      <w:r>
        <w:rPr>
          <w:sz w:val="24"/>
          <w:szCs w:val="24"/>
        </w:rPr>
        <w:t xml:space="preserve">Raison sociale : </w:t>
      </w:r>
      <w:r>
        <w:rPr>
          <w:sz w:val="24"/>
          <w:szCs w:val="24"/>
        </w:rPr>
        <w:tab/>
      </w:r>
    </w:p>
    <w:p w14:paraId="42359BAC" w14:textId="77777777" w:rsidR="00E5257F" w:rsidRDefault="00BB5659">
      <w:pPr>
        <w:tabs>
          <w:tab w:val="right" w:leader="dot" w:pos="9923"/>
        </w:tabs>
        <w:spacing w:after="0"/>
        <w:jc w:val="both"/>
        <w:rPr>
          <w:sz w:val="24"/>
          <w:szCs w:val="24"/>
        </w:rPr>
      </w:pPr>
      <w:r>
        <w:rPr>
          <w:sz w:val="24"/>
          <w:szCs w:val="24"/>
        </w:rPr>
        <w:t xml:space="preserve">Adresse postale : </w:t>
      </w:r>
      <w:r>
        <w:rPr>
          <w:sz w:val="24"/>
          <w:szCs w:val="24"/>
        </w:rPr>
        <w:tab/>
      </w:r>
    </w:p>
    <w:p w14:paraId="1DA1F03A" w14:textId="77777777" w:rsidR="00E5257F" w:rsidRDefault="00BB5659">
      <w:pPr>
        <w:tabs>
          <w:tab w:val="right" w:leader="dot" w:pos="9923"/>
        </w:tabs>
        <w:spacing w:after="0"/>
        <w:jc w:val="both"/>
        <w:rPr>
          <w:sz w:val="24"/>
          <w:szCs w:val="24"/>
        </w:rPr>
      </w:pPr>
      <w:r>
        <w:rPr>
          <w:sz w:val="24"/>
          <w:szCs w:val="24"/>
        </w:rPr>
        <w:t xml:space="preserve">Téléphone : </w:t>
      </w:r>
      <w:r>
        <w:rPr>
          <w:sz w:val="24"/>
          <w:szCs w:val="24"/>
        </w:rPr>
        <w:tab/>
      </w:r>
    </w:p>
    <w:p w14:paraId="68899345" w14:textId="77777777" w:rsidR="00E5257F" w:rsidRDefault="00BB5659">
      <w:pPr>
        <w:tabs>
          <w:tab w:val="right" w:leader="dot" w:pos="9923"/>
        </w:tabs>
        <w:spacing w:after="400" w:line="240" w:lineRule="auto"/>
        <w:jc w:val="both"/>
        <w:rPr>
          <w:sz w:val="24"/>
          <w:szCs w:val="24"/>
        </w:rPr>
      </w:pPr>
      <w:r>
        <w:rPr>
          <w:sz w:val="24"/>
          <w:szCs w:val="24"/>
        </w:rPr>
        <w:t xml:space="preserve">Email : </w:t>
      </w:r>
      <w:r>
        <w:rPr>
          <w:sz w:val="24"/>
          <w:szCs w:val="24"/>
        </w:rPr>
        <w:tab/>
      </w:r>
    </w:p>
    <w:p w14:paraId="00E3B2BC" w14:textId="77777777" w:rsidR="00E5257F" w:rsidRDefault="00BB5659">
      <w:pPr>
        <w:spacing w:after="0"/>
        <w:rPr>
          <w:b/>
          <w:color w:val="2F5496" w:themeColor="accent1" w:themeShade="BF"/>
          <w:sz w:val="24"/>
          <w:szCs w:val="24"/>
        </w:rPr>
      </w:pPr>
      <w:r>
        <w:rPr>
          <w:b/>
          <w:color w:val="2F5496" w:themeColor="accent1" w:themeShade="BF"/>
          <w:sz w:val="24"/>
          <w:szCs w:val="24"/>
        </w:rPr>
        <w:t>II – COLLECTION(S) DE RESSOURCES PHYTOGENETIQUES</w:t>
      </w:r>
    </w:p>
    <w:p w14:paraId="3A4C82A8" w14:textId="77777777" w:rsidR="00E5257F" w:rsidRDefault="00BB5659">
      <w:pPr>
        <w:spacing w:after="0" w:line="240" w:lineRule="auto"/>
        <w:rPr>
          <w:sz w:val="24"/>
          <w:szCs w:val="24"/>
          <w:u w:val="single"/>
        </w:rPr>
      </w:pPr>
      <w:r>
        <w:rPr>
          <w:sz w:val="24"/>
          <w:szCs w:val="24"/>
          <w:u w:val="single"/>
        </w:rPr>
        <w:t xml:space="preserve">II.1 - Genre(s), espèce(s) ou groupe d’espèces conservé(s) : </w:t>
      </w:r>
    </w:p>
    <w:p w14:paraId="243D2EE4" w14:textId="77777777" w:rsidR="00E5257F" w:rsidRDefault="00BB5659">
      <w:pPr>
        <w:tabs>
          <w:tab w:val="right" w:leader="dot" w:pos="9923"/>
        </w:tabs>
        <w:spacing w:after="0"/>
        <w:jc w:val="both"/>
        <w:rPr>
          <w:sz w:val="24"/>
          <w:szCs w:val="24"/>
        </w:rPr>
      </w:pPr>
      <w:r>
        <w:rPr>
          <w:sz w:val="24"/>
          <w:szCs w:val="24"/>
        </w:rPr>
        <w:tab/>
      </w:r>
    </w:p>
    <w:p w14:paraId="5A3CA72F" w14:textId="77777777" w:rsidR="00E5257F" w:rsidRDefault="00BB5659">
      <w:pPr>
        <w:tabs>
          <w:tab w:val="right" w:leader="dot" w:pos="9923"/>
        </w:tabs>
        <w:spacing w:after="0"/>
        <w:jc w:val="both"/>
        <w:rPr>
          <w:sz w:val="24"/>
          <w:szCs w:val="24"/>
        </w:rPr>
      </w:pPr>
      <w:r>
        <w:rPr>
          <w:sz w:val="24"/>
          <w:szCs w:val="24"/>
        </w:rPr>
        <w:tab/>
      </w:r>
    </w:p>
    <w:p w14:paraId="63E6A56A" w14:textId="77777777" w:rsidR="00E5257F" w:rsidRDefault="00BB5659">
      <w:pPr>
        <w:tabs>
          <w:tab w:val="right" w:leader="dot" w:pos="9923"/>
        </w:tabs>
        <w:spacing w:after="200"/>
        <w:jc w:val="both"/>
        <w:rPr>
          <w:sz w:val="24"/>
          <w:szCs w:val="24"/>
        </w:rPr>
      </w:pPr>
      <w:r>
        <w:rPr>
          <w:sz w:val="24"/>
          <w:szCs w:val="24"/>
        </w:rPr>
        <w:tab/>
      </w:r>
    </w:p>
    <w:p w14:paraId="2264D091" w14:textId="77777777" w:rsidR="00E5257F" w:rsidRDefault="00BB5659">
      <w:pPr>
        <w:spacing w:after="0" w:line="240" w:lineRule="auto"/>
        <w:rPr>
          <w:sz w:val="24"/>
          <w:szCs w:val="24"/>
        </w:rPr>
      </w:pPr>
      <w:r>
        <w:rPr>
          <w:sz w:val="24"/>
          <w:szCs w:val="24"/>
        </w:rPr>
        <w:t>Nombre d’accessions</w:t>
      </w:r>
      <w:r>
        <w:rPr>
          <w:rStyle w:val="Ancredenotedebasdepage"/>
          <w:sz w:val="24"/>
          <w:szCs w:val="24"/>
        </w:rPr>
        <w:footnoteReference w:id="5"/>
      </w:r>
      <w:r>
        <w:rPr>
          <w:sz w:val="24"/>
          <w:szCs w:val="24"/>
        </w:rPr>
        <w:t xml:space="preserve"> dans la collection par genre, espèce ou groupe d’espèces :</w:t>
      </w:r>
    </w:p>
    <w:p w14:paraId="10A20439" w14:textId="77777777" w:rsidR="00E5257F" w:rsidRDefault="00BB5659">
      <w:pPr>
        <w:tabs>
          <w:tab w:val="right" w:leader="dot" w:pos="9923"/>
        </w:tabs>
        <w:spacing w:after="0"/>
        <w:jc w:val="both"/>
        <w:rPr>
          <w:sz w:val="24"/>
          <w:szCs w:val="24"/>
        </w:rPr>
      </w:pPr>
      <w:r>
        <w:rPr>
          <w:sz w:val="24"/>
          <w:szCs w:val="24"/>
        </w:rPr>
        <w:tab/>
      </w:r>
    </w:p>
    <w:p w14:paraId="3288C55E" w14:textId="77777777" w:rsidR="00E5257F" w:rsidRDefault="00BB5659">
      <w:pPr>
        <w:tabs>
          <w:tab w:val="right" w:leader="dot" w:pos="9923"/>
        </w:tabs>
        <w:spacing w:after="0"/>
        <w:jc w:val="both"/>
        <w:rPr>
          <w:sz w:val="24"/>
          <w:szCs w:val="24"/>
        </w:rPr>
      </w:pPr>
      <w:r>
        <w:rPr>
          <w:sz w:val="24"/>
          <w:szCs w:val="24"/>
        </w:rPr>
        <w:tab/>
      </w:r>
    </w:p>
    <w:p w14:paraId="440865A4" w14:textId="77777777" w:rsidR="00E5257F" w:rsidRDefault="00BB5659">
      <w:pPr>
        <w:tabs>
          <w:tab w:val="right" w:leader="dot" w:pos="9923"/>
        </w:tabs>
        <w:spacing w:after="300" w:line="240" w:lineRule="auto"/>
        <w:jc w:val="both"/>
        <w:rPr>
          <w:sz w:val="24"/>
          <w:szCs w:val="24"/>
        </w:rPr>
      </w:pPr>
      <w:r>
        <w:rPr>
          <w:sz w:val="24"/>
          <w:szCs w:val="24"/>
        </w:rPr>
        <w:tab/>
      </w:r>
    </w:p>
    <w:p w14:paraId="11300ACA" w14:textId="402215E1" w:rsidR="00E5257F" w:rsidRDefault="00BB5659">
      <w:pPr>
        <w:spacing w:after="0" w:line="240" w:lineRule="auto"/>
        <w:rPr>
          <w:sz w:val="24"/>
          <w:szCs w:val="24"/>
          <w:u w:val="single"/>
        </w:rPr>
      </w:pPr>
      <w:r>
        <w:rPr>
          <w:sz w:val="24"/>
          <w:szCs w:val="24"/>
          <w:u w:val="single"/>
        </w:rPr>
        <w:t xml:space="preserve">II.2 - Localisation </w:t>
      </w:r>
    </w:p>
    <w:p w14:paraId="7B1AA26C" w14:textId="7ACC7D89" w:rsidR="00E5257F" w:rsidRDefault="00BB5659">
      <w:pPr>
        <w:spacing w:after="0" w:line="240" w:lineRule="auto"/>
        <w:rPr>
          <w:i/>
          <w:sz w:val="24"/>
          <w:szCs w:val="24"/>
        </w:rPr>
      </w:pPr>
      <w:proofErr w:type="gramStart"/>
      <w:r>
        <w:rPr>
          <w:i/>
          <w:sz w:val="24"/>
          <w:szCs w:val="24"/>
        </w:rPr>
        <w:t>Indiquez le</w:t>
      </w:r>
      <w:proofErr w:type="gramEnd"/>
      <w:r>
        <w:rPr>
          <w:i/>
          <w:sz w:val="24"/>
          <w:szCs w:val="24"/>
        </w:rPr>
        <w:t>(s) lieu(x) où est(sont) située(s) la(les) collection(s)</w:t>
      </w:r>
      <w:r w:rsidR="00D036B0">
        <w:rPr>
          <w:i/>
          <w:sz w:val="24"/>
          <w:szCs w:val="24"/>
        </w:rPr>
        <w:t xml:space="preserve"> ou les ressources maintenues in situ</w:t>
      </w:r>
      <w:r>
        <w:rPr>
          <w:i/>
          <w:sz w:val="24"/>
          <w:szCs w:val="24"/>
        </w:rPr>
        <w:t>.</w:t>
      </w:r>
    </w:p>
    <w:p w14:paraId="47D60E88" w14:textId="77777777" w:rsidR="00E5257F" w:rsidRDefault="00BB5659">
      <w:pPr>
        <w:tabs>
          <w:tab w:val="right" w:leader="dot" w:pos="9923"/>
        </w:tabs>
        <w:spacing w:after="0"/>
        <w:jc w:val="both"/>
        <w:rPr>
          <w:sz w:val="24"/>
          <w:szCs w:val="24"/>
        </w:rPr>
      </w:pPr>
      <w:r>
        <w:rPr>
          <w:sz w:val="24"/>
          <w:szCs w:val="24"/>
        </w:rPr>
        <w:tab/>
      </w:r>
    </w:p>
    <w:p w14:paraId="79F856A3" w14:textId="77777777" w:rsidR="00E5257F" w:rsidRDefault="00BB5659">
      <w:pPr>
        <w:tabs>
          <w:tab w:val="right" w:leader="dot" w:pos="9923"/>
        </w:tabs>
        <w:spacing w:after="0"/>
        <w:jc w:val="both"/>
        <w:rPr>
          <w:sz w:val="24"/>
          <w:szCs w:val="24"/>
        </w:rPr>
      </w:pPr>
      <w:r>
        <w:rPr>
          <w:sz w:val="24"/>
          <w:szCs w:val="24"/>
        </w:rPr>
        <w:tab/>
      </w:r>
    </w:p>
    <w:p w14:paraId="4720A63F" w14:textId="77777777" w:rsidR="00E5257F" w:rsidRDefault="00BB5659">
      <w:pPr>
        <w:tabs>
          <w:tab w:val="right" w:leader="dot" w:pos="9923"/>
        </w:tabs>
        <w:spacing w:after="300" w:line="240" w:lineRule="auto"/>
        <w:jc w:val="both"/>
        <w:rPr>
          <w:sz w:val="24"/>
          <w:szCs w:val="24"/>
        </w:rPr>
      </w:pPr>
      <w:r>
        <w:rPr>
          <w:sz w:val="24"/>
          <w:szCs w:val="24"/>
        </w:rPr>
        <w:tab/>
      </w:r>
    </w:p>
    <w:p w14:paraId="4A96A29E" w14:textId="77777777" w:rsidR="00E5257F" w:rsidRDefault="00BB5659">
      <w:pPr>
        <w:spacing w:after="0" w:line="240" w:lineRule="auto"/>
        <w:rPr>
          <w:sz w:val="24"/>
          <w:szCs w:val="24"/>
          <w:u w:val="single"/>
        </w:rPr>
      </w:pPr>
      <w:r>
        <w:rPr>
          <w:sz w:val="24"/>
          <w:szCs w:val="24"/>
          <w:u w:val="single"/>
        </w:rPr>
        <w:t>II.3 - Modalité de conservation</w:t>
      </w:r>
    </w:p>
    <w:p w14:paraId="0FE9582D" w14:textId="6C07D528" w:rsidR="00E5257F" w:rsidRDefault="00BB5659">
      <w:pPr>
        <w:spacing w:after="0" w:line="240" w:lineRule="auto"/>
        <w:rPr>
          <w:i/>
          <w:sz w:val="24"/>
          <w:szCs w:val="24"/>
        </w:rPr>
      </w:pPr>
      <w:r>
        <w:rPr>
          <w:i/>
          <w:sz w:val="24"/>
          <w:szCs w:val="24"/>
        </w:rPr>
        <w:t xml:space="preserve">Précisez si </w:t>
      </w:r>
      <w:r w:rsidR="00D036B0">
        <w:rPr>
          <w:i/>
          <w:sz w:val="24"/>
          <w:szCs w:val="24"/>
        </w:rPr>
        <w:t>les ressources sont</w:t>
      </w:r>
      <w:r>
        <w:rPr>
          <w:i/>
          <w:sz w:val="24"/>
          <w:szCs w:val="24"/>
        </w:rPr>
        <w:t xml:space="preserve"> maintenues</w:t>
      </w:r>
      <w:r w:rsidR="00D036B0">
        <w:rPr>
          <w:i/>
          <w:sz w:val="24"/>
          <w:szCs w:val="24"/>
        </w:rPr>
        <w:t xml:space="preserve"> in situ,</w:t>
      </w:r>
      <w:r>
        <w:rPr>
          <w:i/>
          <w:sz w:val="24"/>
          <w:szCs w:val="24"/>
        </w:rPr>
        <w:t xml:space="preserve"> au champ, en chambre froide, en congélateur, </w:t>
      </w:r>
      <w:proofErr w:type="gramStart"/>
      <w:r>
        <w:rPr>
          <w:i/>
          <w:sz w:val="24"/>
          <w:szCs w:val="24"/>
        </w:rPr>
        <w:t>etc..</w:t>
      </w:r>
      <w:proofErr w:type="gramEnd"/>
      <w:r>
        <w:rPr>
          <w:i/>
          <w:sz w:val="24"/>
          <w:szCs w:val="24"/>
        </w:rPr>
        <w:t xml:space="preserve"> </w:t>
      </w:r>
    </w:p>
    <w:p w14:paraId="05E8627C" w14:textId="77777777" w:rsidR="00E5257F" w:rsidRDefault="00BB5659">
      <w:pPr>
        <w:tabs>
          <w:tab w:val="right" w:leader="dot" w:pos="9923"/>
        </w:tabs>
        <w:spacing w:after="0"/>
        <w:jc w:val="both"/>
        <w:rPr>
          <w:sz w:val="24"/>
          <w:szCs w:val="24"/>
        </w:rPr>
      </w:pPr>
      <w:r>
        <w:rPr>
          <w:sz w:val="24"/>
          <w:szCs w:val="24"/>
        </w:rPr>
        <w:tab/>
      </w:r>
    </w:p>
    <w:p w14:paraId="3F16E200" w14:textId="77777777" w:rsidR="00E5257F" w:rsidRDefault="00BB5659">
      <w:pPr>
        <w:tabs>
          <w:tab w:val="right" w:leader="dot" w:pos="9923"/>
        </w:tabs>
        <w:spacing w:after="0"/>
        <w:jc w:val="both"/>
        <w:rPr>
          <w:sz w:val="24"/>
          <w:szCs w:val="24"/>
        </w:rPr>
      </w:pPr>
      <w:r>
        <w:rPr>
          <w:sz w:val="24"/>
          <w:szCs w:val="24"/>
        </w:rPr>
        <w:tab/>
      </w:r>
    </w:p>
    <w:p w14:paraId="6BE8E141" w14:textId="77777777" w:rsidR="00E5257F" w:rsidRDefault="00BB5659">
      <w:pPr>
        <w:tabs>
          <w:tab w:val="right" w:leader="dot" w:pos="9923"/>
        </w:tabs>
        <w:spacing w:after="300" w:line="240" w:lineRule="auto"/>
        <w:jc w:val="both"/>
        <w:rPr>
          <w:sz w:val="24"/>
          <w:szCs w:val="24"/>
        </w:rPr>
      </w:pPr>
      <w:r>
        <w:rPr>
          <w:sz w:val="24"/>
          <w:szCs w:val="24"/>
        </w:rPr>
        <w:lastRenderedPageBreak/>
        <w:tab/>
      </w:r>
    </w:p>
    <w:p w14:paraId="601670D9" w14:textId="77777777" w:rsidR="00E5257F" w:rsidRDefault="00BB5659">
      <w:pPr>
        <w:spacing w:after="0" w:line="240" w:lineRule="auto"/>
        <w:rPr>
          <w:sz w:val="24"/>
          <w:szCs w:val="24"/>
          <w:u w:val="single"/>
        </w:rPr>
      </w:pPr>
      <w:r>
        <w:rPr>
          <w:sz w:val="24"/>
          <w:szCs w:val="24"/>
          <w:u w:val="single"/>
        </w:rPr>
        <w:t>II.4 - Double de sécurité</w:t>
      </w:r>
    </w:p>
    <w:p w14:paraId="57F426F2" w14:textId="03896342" w:rsidR="00E5257F" w:rsidRDefault="00BB5659">
      <w:pPr>
        <w:spacing w:after="0" w:line="240" w:lineRule="auto"/>
        <w:rPr>
          <w:i/>
          <w:sz w:val="24"/>
          <w:szCs w:val="24"/>
        </w:rPr>
      </w:pPr>
      <w:r>
        <w:rPr>
          <w:i/>
          <w:sz w:val="24"/>
          <w:szCs w:val="24"/>
        </w:rPr>
        <w:t>Les accessions sont-elles sécurisées dans un autre lieu ? Si oui, précisez le lieu.</w:t>
      </w:r>
    </w:p>
    <w:p w14:paraId="4C870441" w14:textId="77777777" w:rsidR="00E5257F" w:rsidRDefault="00BB5659">
      <w:pPr>
        <w:tabs>
          <w:tab w:val="right" w:leader="dot" w:pos="9923"/>
        </w:tabs>
        <w:spacing w:after="0"/>
        <w:jc w:val="both"/>
        <w:rPr>
          <w:sz w:val="24"/>
          <w:szCs w:val="24"/>
        </w:rPr>
      </w:pPr>
      <w:r>
        <w:rPr>
          <w:sz w:val="24"/>
          <w:szCs w:val="24"/>
        </w:rPr>
        <w:tab/>
      </w:r>
    </w:p>
    <w:p w14:paraId="72BB127E" w14:textId="77777777" w:rsidR="00E5257F" w:rsidRDefault="00BB5659">
      <w:pPr>
        <w:tabs>
          <w:tab w:val="right" w:leader="dot" w:pos="9923"/>
        </w:tabs>
        <w:spacing w:after="0"/>
        <w:jc w:val="both"/>
        <w:rPr>
          <w:sz w:val="24"/>
          <w:szCs w:val="24"/>
        </w:rPr>
      </w:pPr>
      <w:r>
        <w:rPr>
          <w:sz w:val="24"/>
          <w:szCs w:val="24"/>
        </w:rPr>
        <w:tab/>
      </w:r>
    </w:p>
    <w:p w14:paraId="0DC166A9" w14:textId="77777777" w:rsidR="00E5257F" w:rsidRDefault="00BB5659">
      <w:pPr>
        <w:tabs>
          <w:tab w:val="right" w:leader="dot" w:pos="9923"/>
        </w:tabs>
        <w:spacing w:after="300" w:line="240" w:lineRule="auto"/>
        <w:jc w:val="both"/>
        <w:rPr>
          <w:sz w:val="24"/>
          <w:szCs w:val="24"/>
        </w:rPr>
      </w:pPr>
      <w:r>
        <w:rPr>
          <w:sz w:val="24"/>
          <w:szCs w:val="24"/>
        </w:rPr>
        <w:tab/>
      </w:r>
    </w:p>
    <w:p w14:paraId="4F8C10AC" w14:textId="77777777" w:rsidR="00E5257F" w:rsidRDefault="00BB5659">
      <w:pPr>
        <w:spacing w:after="0" w:line="240" w:lineRule="auto"/>
        <w:rPr>
          <w:sz w:val="24"/>
          <w:szCs w:val="24"/>
          <w:u w:val="single"/>
        </w:rPr>
      </w:pPr>
      <w:r>
        <w:rPr>
          <w:sz w:val="24"/>
          <w:szCs w:val="24"/>
          <w:u w:val="single"/>
        </w:rPr>
        <w:t>II.5 - Objectif(s) de la collection</w:t>
      </w:r>
    </w:p>
    <w:p w14:paraId="4B6887ED" w14:textId="77777777" w:rsidR="00E5257F" w:rsidRDefault="00BB5659">
      <w:pPr>
        <w:spacing w:after="100" w:line="240" w:lineRule="auto"/>
        <w:rPr>
          <w:i/>
          <w:sz w:val="24"/>
          <w:szCs w:val="24"/>
        </w:rPr>
      </w:pPr>
      <w:r>
        <w:rPr>
          <w:i/>
          <w:sz w:val="24"/>
          <w:szCs w:val="24"/>
        </w:rPr>
        <w:t>Plusieurs choix possibles</w:t>
      </w:r>
    </w:p>
    <w:p w14:paraId="04336917" w14:textId="77777777" w:rsidR="00E5257F" w:rsidRDefault="00BB5659">
      <w:pPr>
        <w:spacing w:after="100" w:line="240" w:lineRule="auto"/>
      </w:pPr>
      <w:r>
        <w:fldChar w:fldCharType="begin">
          <w:ffData>
            <w:name w:val=""/>
            <w:enabled/>
            <w:calcOnExit w:val="0"/>
            <w:checkBox>
              <w:sizeAuto/>
              <w:default w:val="0"/>
            </w:checkBox>
          </w:ffData>
        </w:fldChar>
      </w:r>
      <w:r>
        <w:instrText>FORMCHECKBOX</w:instrText>
      </w:r>
      <w:r w:rsidR="0099111B">
        <w:fldChar w:fldCharType="separate"/>
      </w:r>
      <w:bookmarkStart w:id="5" w:name="__Fieldmark__378_627627132"/>
      <w:bookmarkEnd w:id="5"/>
      <w:r>
        <w:fldChar w:fldCharType="end"/>
      </w:r>
      <w:r>
        <w:rPr>
          <w:sz w:val="24"/>
          <w:szCs w:val="24"/>
        </w:rPr>
        <w:t xml:space="preserve"> Conservation</w:t>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99111B">
        <w:fldChar w:fldCharType="separate"/>
      </w:r>
      <w:bookmarkStart w:id="6" w:name="__Fieldmark__5618_2033535087"/>
      <w:bookmarkStart w:id="7" w:name="__Fieldmark__1775_961156108"/>
      <w:bookmarkEnd w:id="6"/>
      <w:bookmarkEnd w:id="7"/>
      <w:r>
        <w:fldChar w:fldCharType="end"/>
      </w:r>
      <w:r>
        <w:rPr>
          <w:sz w:val="24"/>
          <w:szCs w:val="24"/>
        </w:rPr>
        <w:t xml:space="preserve"> Gestion dynamique</w:t>
      </w:r>
      <w:r>
        <w:rPr>
          <w:sz w:val="24"/>
          <w:szCs w:val="24"/>
        </w:rPr>
        <w:tab/>
      </w:r>
    </w:p>
    <w:p w14:paraId="4353509A" w14:textId="77777777" w:rsidR="00E5257F" w:rsidRDefault="00BB5659">
      <w:pPr>
        <w:spacing w:after="100" w:line="240" w:lineRule="auto"/>
      </w:pPr>
      <w:r>
        <w:fldChar w:fldCharType="begin">
          <w:ffData>
            <w:name w:val=""/>
            <w:enabled/>
            <w:calcOnExit w:val="0"/>
            <w:checkBox>
              <w:sizeAuto/>
              <w:default w:val="0"/>
            </w:checkBox>
          </w:ffData>
        </w:fldChar>
      </w:r>
      <w:r>
        <w:instrText>FORMCHECKBOX</w:instrText>
      </w:r>
      <w:r w:rsidR="0099111B">
        <w:fldChar w:fldCharType="separate"/>
      </w:r>
      <w:bookmarkStart w:id="8" w:name="__Fieldmark__5629_2033535087"/>
      <w:bookmarkStart w:id="9" w:name="__Fieldmark__1785_961156108"/>
      <w:bookmarkStart w:id="10" w:name="__Fieldmark__388_627627132"/>
      <w:bookmarkEnd w:id="8"/>
      <w:bookmarkEnd w:id="9"/>
      <w:bookmarkEnd w:id="10"/>
      <w:r>
        <w:fldChar w:fldCharType="end"/>
      </w:r>
      <w:r>
        <w:rPr>
          <w:sz w:val="24"/>
          <w:szCs w:val="24"/>
        </w:rPr>
        <w:t xml:space="preserve"> Innovation Variétale</w:t>
      </w:r>
      <w:r>
        <w:rPr>
          <w:sz w:val="24"/>
          <w:szCs w:val="24"/>
        </w:rPr>
        <w:tab/>
      </w:r>
      <w:r>
        <w:fldChar w:fldCharType="begin">
          <w:ffData>
            <w:name w:val=""/>
            <w:enabled/>
            <w:calcOnExit w:val="0"/>
            <w:checkBox>
              <w:sizeAuto/>
              <w:default w:val="0"/>
            </w:checkBox>
          </w:ffData>
        </w:fldChar>
      </w:r>
      <w:r>
        <w:instrText>FORMCHECKBOX</w:instrText>
      </w:r>
      <w:r w:rsidR="0099111B">
        <w:fldChar w:fldCharType="separate"/>
      </w:r>
      <w:bookmarkStart w:id="11" w:name="__Fieldmark__5639_2033535087"/>
      <w:bookmarkStart w:id="12" w:name="__Fieldmark__1794_961156108"/>
      <w:bookmarkStart w:id="13" w:name="__Fieldmark__392_627627132"/>
      <w:bookmarkEnd w:id="11"/>
      <w:bookmarkEnd w:id="12"/>
      <w:bookmarkEnd w:id="13"/>
      <w:r>
        <w:fldChar w:fldCharType="end"/>
      </w:r>
      <w:r>
        <w:rPr>
          <w:sz w:val="24"/>
          <w:szCs w:val="24"/>
        </w:rPr>
        <w:t xml:space="preserve"> Patrimonial / culturel</w:t>
      </w:r>
      <w:r>
        <w:rPr>
          <w:sz w:val="24"/>
          <w:szCs w:val="24"/>
        </w:rPr>
        <w:tab/>
      </w:r>
    </w:p>
    <w:p w14:paraId="6E47F517" w14:textId="77777777" w:rsidR="00E5257F" w:rsidRDefault="00BB5659">
      <w:pPr>
        <w:spacing w:after="100" w:line="240" w:lineRule="auto"/>
      </w:pPr>
      <w:r>
        <w:fldChar w:fldCharType="begin">
          <w:ffData>
            <w:name w:val=""/>
            <w:enabled/>
            <w:calcOnExit w:val="0"/>
            <w:checkBox>
              <w:sizeAuto/>
              <w:default w:val="0"/>
            </w:checkBox>
          </w:ffData>
        </w:fldChar>
      </w:r>
      <w:r>
        <w:instrText>FORMCHECKBOX</w:instrText>
      </w:r>
      <w:r w:rsidR="0099111B">
        <w:fldChar w:fldCharType="separate"/>
      </w:r>
      <w:bookmarkStart w:id="14" w:name="__Fieldmark__5650_2033535087"/>
      <w:bookmarkStart w:id="15" w:name="__Fieldmark__1804_961156108"/>
      <w:bookmarkStart w:id="16" w:name="__Fieldmark__398_627627132"/>
      <w:bookmarkEnd w:id="14"/>
      <w:bookmarkEnd w:id="15"/>
      <w:bookmarkEnd w:id="16"/>
      <w:r>
        <w:fldChar w:fldCharType="end"/>
      </w:r>
      <w:r>
        <w:rPr>
          <w:sz w:val="24"/>
          <w:szCs w:val="24"/>
        </w:rPr>
        <w:t xml:space="preserve"> Pédagogie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99111B">
        <w:fldChar w:fldCharType="separate"/>
      </w:r>
      <w:bookmarkStart w:id="17" w:name="__Fieldmark__5662_2033535087"/>
      <w:bookmarkStart w:id="18" w:name="__Fieldmark__1815_961156108"/>
      <w:bookmarkStart w:id="19" w:name="__Fieldmark__404_627627132"/>
      <w:bookmarkEnd w:id="17"/>
      <w:bookmarkEnd w:id="18"/>
      <w:bookmarkEnd w:id="19"/>
      <w:r>
        <w:fldChar w:fldCharType="end"/>
      </w:r>
      <w:r>
        <w:rPr>
          <w:sz w:val="24"/>
          <w:szCs w:val="24"/>
        </w:rPr>
        <w:t xml:space="preserve"> Production &amp; commercialisation</w:t>
      </w:r>
    </w:p>
    <w:p w14:paraId="599268B1" w14:textId="77777777" w:rsidR="00E5257F" w:rsidRDefault="00BB5659">
      <w:pPr>
        <w:spacing w:after="300" w:line="240" w:lineRule="auto"/>
      </w:pPr>
      <w:r>
        <w:fldChar w:fldCharType="begin">
          <w:ffData>
            <w:name w:val=""/>
            <w:enabled/>
            <w:calcOnExit w:val="0"/>
            <w:checkBox>
              <w:sizeAuto/>
              <w:default w:val="0"/>
            </w:checkBox>
          </w:ffData>
        </w:fldChar>
      </w:r>
      <w:r>
        <w:instrText>FORMCHECKBOX</w:instrText>
      </w:r>
      <w:r w:rsidR="0099111B">
        <w:fldChar w:fldCharType="separate"/>
      </w:r>
      <w:bookmarkStart w:id="20" w:name="__Fieldmark__5672_2033535087"/>
      <w:bookmarkStart w:id="21" w:name="__Fieldmark__1824_961156108"/>
      <w:bookmarkStart w:id="22" w:name="__Fieldmark__408_627627132"/>
      <w:bookmarkEnd w:id="20"/>
      <w:bookmarkEnd w:id="21"/>
      <w:bookmarkEnd w:id="22"/>
      <w:r>
        <w:fldChar w:fldCharType="end"/>
      </w:r>
      <w:r>
        <w:rPr>
          <w:sz w:val="24"/>
          <w:szCs w:val="24"/>
        </w:rPr>
        <w:t xml:space="preserve"> Recherche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99111B">
        <w:fldChar w:fldCharType="separate"/>
      </w:r>
      <w:bookmarkStart w:id="23" w:name="__Fieldmark__5684_2033535087"/>
      <w:bookmarkStart w:id="24" w:name="__Fieldmark__1835_961156108"/>
      <w:bookmarkStart w:id="25" w:name="__Fieldmark__414_627627132"/>
      <w:bookmarkEnd w:id="23"/>
      <w:bookmarkEnd w:id="24"/>
      <w:bookmarkEnd w:id="25"/>
      <w:r>
        <w:fldChar w:fldCharType="end"/>
      </w:r>
      <w:r>
        <w:rPr>
          <w:sz w:val="24"/>
          <w:szCs w:val="24"/>
        </w:rPr>
        <w:t xml:space="preserve"> Autres (précisez) ………………………….........................................</w:t>
      </w:r>
    </w:p>
    <w:p w14:paraId="60C73986" w14:textId="77777777" w:rsidR="00E5257F" w:rsidRDefault="00BB5659">
      <w:pPr>
        <w:spacing w:after="0" w:line="240" w:lineRule="auto"/>
        <w:rPr>
          <w:sz w:val="24"/>
          <w:szCs w:val="24"/>
          <w:u w:val="single"/>
        </w:rPr>
      </w:pPr>
      <w:r>
        <w:rPr>
          <w:sz w:val="24"/>
          <w:szCs w:val="24"/>
          <w:u w:val="single"/>
        </w:rPr>
        <w:t>II.6 - Périmètre de la conservation (plusieurs choix possibles)</w:t>
      </w:r>
    </w:p>
    <w:p w14:paraId="55F6A0BF" w14:textId="77777777" w:rsidR="00E5257F" w:rsidRDefault="00BB5659">
      <w:pPr>
        <w:spacing w:after="0" w:line="240" w:lineRule="auto"/>
        <w:rPr>
          <w:sz w:val="24"/>
          <w:szCs w:val="24"/>
        </w:rPr>
      </w:pPr>
      <w:r>
        <w:rPr>
          <w:i/>
          <w:sz w:val="24"/>
          <w:szCs w:val="24"/>
        </w:rPr>
        <w:t>Plusieurs choix possibles</w:t>
      </w:r>
    </w:p>
    <w:p w14:paraId="71819BC5" w14:textId="77777777" w:rsidR="00E5257F" w:rsidRDefault="00BB5659">
      <w:pPr>
        <w:spacing w:after="100" w:line="240" w:lineRule="auto"/>
        <w:rPr>
          <w:i/>
          <w:sz w:val="24"/>
          <w:szCs w:val="24"/>
        </w:rPr>
      </w:pPr>
      <w:r>
        <w:rPr>
          <w:i/>
          <w:sz w:val="24"/>
          <w:szCs w:val="24"/>
        </w:rPr>
        <w:t>Votre(vos) collection(s) est-elle(sont-elles) définie(s) suivant un périmètre précis ?</w:t>
      </w:r>
    </w:p>
    <w:p w14:paraId="1441D359" w14:textId="77777777" w:rsidR="00E5257F" w:rsidRDefault="00BB5659">
      <w:pPr>
        <w:tabs>
          <w:tab w:val="right" w:leader="dot" w:pos="9923"/>
        </w:tabs>
        <w:spacing w:after="0"/>
        <w:jc w:val="both"/>
      </w:pPr>
      <w:r>
        <w:fldChar w:fldCharType="begin">
          <w:ffData>
            <w:name w:val=""/>
            <w:enabled/>
            <w:calcOnExit w:val="0"/>
            <w:checkBox>
              <w:sizeAuto/>
              <w:default w:val="0"/>
            </w:checkBox>
          </w:ffData>
        </w:fldChar>
      </w:r>
      <w:r>
        <w:instrText>FORMCHECKBOX</w:instrText>
      </w:r>
      <w:r w:rsidR="0099111B">
        <w:fldChar w:fldCharType="separate"/>
      </w:r>
      <w:bookmarkStart w:id="26" w:name="__Fieldmark__5701_2033535087"/>
      <w:bookmarkStart w:id="27" w:name="__Fieldmark__1847_961156108"/>
      <w:bookmarkStart w:id="28" w:name="__Fieldmark__422_627627132"/>
      <w:bookmarkEnd w:id="26"/>
      <w:bookmarkEnd w:id="27"/>
      <w:bookmarkEnd w:id="28"/>
      <w:r>
        <w:fldChar w:fldCharType="end"/>
      </w:r>
      <w:r>
        <w:rPr>
          <w:sz w:val="24"/>
          <w:szCs w:val="24"/>
        </w:rPr>
        <w:t xml:space="preserve"> Collection d’un obtenteur ou d’un créateur spécifique, précisez </w:t>
      </w:r>
      <w:r>
        <w:rPr>
          <w:sz w:val="24"/>
          <w:szCs w:val="24"/>
        </w:rPr>
        <w:tab/>
      </w:r>
    </w:p>
    <w:p w14:paraId="3C55BDB2" w14:textId="77777777" w:rsidR="00E5257F" w:rsidRDefault="00BB5659">
      <w:pPr>
        <w:tabs>
          <w:tab w:val="right" w:leader="dot" w:pos="9923"/>
        </w:tabs>
        <w:spacing w:after="0"/>
        <w:jc w:val="both"/>
      </w:pPr>
      <w:r>
        <w:fldChar w:fldCharType="begin">
          <w:ffData>
            <w:name w:val=""/>
            <w:enabled/>
            <w:calcOnExit w:val="0"/>
            <w:checkBox>
              <w:sizeAuto/>
              <w:default w:val="0"/>
            </w:checkBox>
          </w:ffData>
        </w:fldChar>
      </w:r>
      <w:r>
        <w:instrText>FORMCHECKBOX</w:instrText>
      </w:r>
      <w:r w:rsidR="0099111B">
        <w:fldChar w:fldCharType="separate"/>
      </w:r>
      <w:bookmarkStart w:id="29" w:name="__Fieldmark__5712_2033535087"/>
      <w:bookmarkStart w:id="30" w:name="__Fieldmark__1857_961156108"/>
      <w:bookmarkStart w:id="31" w:name="__Fieldmark__428_627627132"/>
      <w:bookmarkEnd w:id="29"/>
      <w:bookmarkEnd w:id="30"/>
      <w:bookmarkEnd w:id="31"/>
      <w:r>
        <w:fldChar w:fldCharType="end"/>
      </w:r>
      <w:r>
        <w:rPr>
          <w:sz w:val="24"/>
          <w:szCs w:val="24"/>
        </w:rPr>
        <w:t xml:space="preserve"> Régionale(s) française(s), précisez </w:t>
      </w:r>
      <w:r>
        <w:rPr>
          <w:sz w:val="24"/>
          <w:szCs w:val="24"/>
        </w:rPr>
        <w:tab/>
      </w:r>
    </w:p>
    <w:p w14:paraId="405B30A1" w14:textId="77777777" w:rsidR="00E5257F" w:rsidRDefault="00BB5659">
      <w:pPr>
        <w:tabs>
          <w:tab w:val="right" w:leader="dot" w:pos="9923"/>
        </w:tabs>
        <w:spacing w:after="0"/>
        <w:jc w:val="both"/>
      </w:pPr>
      <w:r>
        <w:fldChar w:fldCharType="begin">
          <w:ffData>
            <w:name w:val=""/>
            <w:enabled/>
            <w:calcOnExit w:val="0"/>
            <w:checkBox>
              <w:sizeAuto/>
              <w:default w:val="0"/>
            </w:checkBox>
          </w:ffData>
        </w:fldChar>
      </w:r>
      <w:r>
        <w:instrText>FORMCHECKBOX</w:instrText>
      </w:r>
      <w:r w:rsidR="0099111B">
        <w:fldChar w:fldCharType="separate"/>
      </w:r>
      <w:bookmarkStart w:id="32" w:name="__Fieldmark__5723_2033535087"/>
      <w:bookmarkStart w:id="33" w:name="__Fieldmark__1867_961156108"/>
      <w:bookmarkStart w:id="34" w:name="__Fieldmark__435_627627132"/>
      <w:bookmarkEnd w:id="32"/>
      <w:bookmarkEnd w:id="33"/>
      <w:bookmarkEnd w:id="34"/>
      <w:r>
        <w:fldChar w:fldCharType="end"/>
      </w:r>
      <w:r>
        <w:rPr>
          <w:sz w:val="24"/>
          <w:szCs w:val="24"/>
        </w:rPr>
        <w:t xml:space="preserve"> Française, précisez </w:t>
      </w:r>
      <w:r>
        <w:rPr>
          <w:sz w:val="24"/>
          <w:szCs w:val="24"/>
        </w:rPr>
        <w:tab/>
      </w:r>
    </w:p>
    <w:p w14:paraId="05655799" w14:textId="77777777" w:rsidR="00E5257F" w:rsidRDefault="00BB5659">
      <w:pPr>
        <w:tabs>
          <w:tab w:val="right" w:leader="dot" w:pos="9923"/>
        </w:tabs>
        <w:spacing w:after="0"/>
        <w:jc w:val="both"/>
      </w:pPr>
      <w:r>
        <w:fldChar w:fldCharType="begin">
          <w:ffData>
            <w:name w:val=""/>
            <w:enabled/>
            <w:calcOnExit w:val="0"/>
            <w:checkBox>
              <w:sizeAuto/>
              <w:default w:val="0"/>
            </w:checkBox>
          </w:ffData>
        </w:fldChar>
      </w:r>
      <w:r>
        <w:instrText>FORMCHECKBOX</w:instrText>
      </w:r>
      <w:r w:rsidR="0099111B">
        <w:fldChar w:fldCharType="separate"/>
      </w:r>
      <w:bookmarkStart w:id="35" w:name="__Fieldmark__5734_2033535087"/>
      <w:bookmarkStart w:id="36" w:name="__Fieldmark__1877_961156108"/>
      <w:bookmarkStart w:id="37" w:name="__Fieldmark__443_627627132"/>
      <w:bookmarkEnd w:id="35"/>
      <w:bookmarkEnd w:id="36"/>
      <w:bookmarkEnd w:id="37"/>
      <w:r>
        <w:fldChar w:fldCharType="end"/>
      </w:r>
      <w:r>
        <w:rPr>
          <w:sz w:val="24"/>
          <w:szCs w:val="24"/>
        </w:rPr>
        <w:t xml:space="preserve"> Région(s) transfrontalière(s), précisez </w:t>
      </w:r>
      <w:r>
        <w:rPr>
          <w:sz w:val="24"/>
          <w:szCs w:val="24"/>
        </w:rPr>
        <w:tab/>
      </w:r>
    </w:p>
    <w:p w14:paraId="1BDE4A85" w14:textId="77777777" w:rsidR="00E5257F" w:rsidRDefault="00BB5659">
      <w:pPr>
        <w:tabs>
          <w:tab w:val="right" w:leader="dot" w:pos="9923"/>
        </w:tabs>
        <w:spacing w:after="0"/>
        <w:jc w:val="both"/>
      </w:pPr>
      <w:r>
        <w:fldChar w:fldCharType="begin">
          <w:ffData>
            <w:name w:val=""/>
            <w:enabled/>
            <w:calcOnExit w:val="0"/>
            <w:checkBox>
              <w:sizeAuto/>
              <w:default w:val="0"/>
            </w:checkBox>
          </w:ffData>
        </w:fldChar>
      </w:r>
      <w:r>
        <w:instrText>FORMCHECKBOX</w:instrText>
      </w:r>
      <w:r w:rsidR="0099111B">
        <w:fldChar w:fldCharType="separate"/>
      </w:r>
      <w:bookmarkStart w:id="38" w:name="__Fieldmark__5745_2033535087"/>
      <w:bookmarkStart w:id="39" w:name="__Fieldmark__1887_961156108"/>
      <w:bookmarkStart w:id="40" w:name="__Fieldmark__451_627627132"/>
      <w:bookmarkEnd w:id="38"/>
      <w:bookmarkEnd w:id="39"/>
      <w:bookmarkEnd w:id="40"/>
      <w:r>
        <w:fldChar w:fldCharType="end"/>
      </w:r>
      <w:r>
        <w:rPr>
          <w:sz w:val="24"/>
          <w:szCs w:val="24"/>
        </w:rPr>
        <w:t xml:space="preserve"> Européenne, précisez</w:t>
      </w:r>
      <w:r>
        <w:rPr>
          <w:sz w:val="24"/>
          <w:szCs w:val="24"/>
        </w:rPr>
        <w:tab/>
      </w:r>
    </w:p>
    <w:p w14:paraId="39DDA429" w14:textId="77777777" w:rsidR="00E5257F" w:rsidRDefault="00BB5659">
      <w:pPr>
        <w:tabs>
          <w:tab w:val="right" w:leader="dot" w:pos="9923"/>
        </w:tabs>
        <w:spacing w:after="0"/>
        <w:jc w:val="both"/>
      </w:pPr>
      <w:r>
        <w:fldChar w:fldCharType="begin">
          <w:ffData>
            <w:name w:val=""/>
            <w:enabled/>
            <w:calcOnExit w:val="0"/>
            <w:checkBox>
              <w:sizeAuto/>
              <w:default w:val="0"/>
            </w:checkBox>
          </w:ffData>
        </w:fldChar>
      </w:r>
      <w:r>
        <w:instrText>FORMCHECKBOX</w:instrText>
      </w:r>
      <w:r w:rsidR="0099111B">
        <w:fldChar w:fldCharType="separate"/>
      </w:r>
      <w:bookmarkStart w:id="41" w:name="__Fieldmark__5756_2033535087"/>
      <w:bookmarkStart w:id="42" w:name="__Fieldmark__1897_961156108"/>
      <w:bookmarkStart w:id="43" w:name="__Fieldmark__458_627627132"/>
      <w:bookmarkEnd w:id="41"/>
      <w:bookmarkEnd w:id="42"/>
      <w:bookmarkEnd w:id="43"/>
      <w:r>
        <w:fldChar w:fldCharType="end"/>
      </w:r>
      <w:r>
        <w:rPr>
          <w:sz w:val="24"/>
          <w:szCs w:val="24"/>
        </w:rPr>
        <w:t xml:space="preserve"> Internationale, précisez</w:t>
      </w:r>
      <w:r>
        <w:rPr>
          <w:sz w:val="24"/>
          <w:szCs w:val="24"/>
        </w:rPr>
        <w:tab/>
      </w:r>
    </w:p>
    <w:p w14:paraId="06EF9C8E" w14:textId="77777777" w:rsidR="00E5257F" w:rsidRDefault="00BB5659">
      <w:pPr>
        <w:tabs>
          <w:tab w:val="right" w:leader="dot" w:pos="9923"/>
        </w:tabs>
        <w:spacing w:after="300" w:line="240" w:lineRule="auto"/>
        <w:jc w:val="both"/>
      </w:pPr>
      <w:r>
        <w:fldChar w:fldCharType="begin">
          <w:ffData>
            <w:name w:val=""/>
            <w:enabled/>
            <w:calcOnExit w:val="0"/>
            <w:checkBox>
              <w:sizeAuto/>
              <w:default w:val="0"/>
            </w:checkBox>
          </w:ffData>
        </w:fldChar>
      </w:r>
      <w:r>
        <w:instrText>FORMCHECKBOX</w:instrText>
      </w:r>
      <w:r w:rsidR="0099111B">
        <w:fldChar w:fldCharType="separate"/>
      </w:r>
      <w:bookmarkStart w:id="44" w:name="__Fieldmark__5767_2033535087"/>
      <w:bookmarkStart w:id="45" w:name="__Fieldmark__1907_961156108"/>
      <w:bookmarkStart w:id="46" w:name="__Fieldmark__466_627627132"/>
      <w:bookmarkEnd w:id="44"/>
      <w:bookmarkEnd w:id="45"/>
      <w:bookmarkEnd w:id="46"/>
      <w:r>
        <w:fldChar w:fldCharType="end"/>
      </w:r>
      <w:r>
        <w:rPr>
          <w:sz w:val="24"/>
          <w:szCs w:val="24"/>
        </w:rPr>
        <w:t xml:space="preserve"> Autres, précisez</w:t>
      </w:r>
      <w:r>
        <w:rPr>
          <w:sz w:val="24"/>
          <w:szCs w:val="24"/>
        </w:rPr>
        <w:tab/>
      </w:r>
    </w:p>
    <w:p w14:paraId="31559707" w14:textId="77777777" w:rsidR="00E5257F" w:rsidRDefault="00BB5659">
      <w:pPr>
        <w:spacing w:after="0" w:line="240" w:lineRule="auto"/>
        <w:rPr>
          <w:sz w:val="24"/>
          <w:szCs w:val="24"/>
          <w:u w:val="single"/>
        </w:rPr>
      </w:pPr>
      <w:r>
        <w:rPr>
          <w:sz w:val="24"/>
          <w:szCs w:val="24"/>
          <w:u w:val="single"/>
        </w:rPr>
        <w:t>II.7 - Historique de la(des) collection(s)</w:t>
      </w:r>
    </w:p>
    <w:p w14:paraId="3B8FBE29" w14:textId="77777777" w:rsidR="00E5257F" w:rsidRDefault="00BB5659">
      <w:pPr>
        <w:spacing w:after="0" w:line="240" w:lineRule="auto"/>
        <w:rPr>
          <w:i/>
          <w:sz w:val="24"/>
          <w:szCs w:val="24"/>
        </w:rPr>
      </w:pPr>
      <w:r>
        <w:rPr>
          <w:i/>
          <w:sz w:val="24"/>
          <w:szCs w:val="24"/>
        </w:rPr>
        <w:t>Donnez un bref historique de votre(vos) collection(s) (date de création, évolution, …).</w:t>
      </w:r>
    </w:p>
    <w:p w14:paraId="147F03D6" w14:textId="77777777" w:rsidR="00E5257F" w:rsidRDefault="00BB5659">
      <w:pPr>
        <w:tabs>
          <w:tab w:val="right" w:leader="dot" w:pos="9923"/>
        </w:tabs>
        <w:spacing w:after="0"/>
        <w:jc w:val="both"/>
        <w:rPr>
          <w:sz w:val="24"/>
          <w:szCs w:val="24"/>
        </w:rPr>
      </w:pPr>
      <w:r>
        <w:rPr>
          <w:sz w:val="24"/>
          <w:szCs w:val="24"/>
        </w:rPr>
        <w:tab/>
      </w:r>
    </w:p>
    <w:p w14:paraId="67C2F385" w14:textId="77777777" w:rsidR="00E5257F" w:rsidRDefault="00BB5659">
      <w:pPr>
        <w:tabs>
          <w:tab w:val="right" w:leader="dot" w:pos="9923"/>
        </w:tabs>
        <w:spacing w:after="0"/>
        <w:jc w:val="both"/>
        <w:rPr>
          <w:sz w:val="24"/>
          <w:szCs w:val="24"/>
        </w:rPr>
      </w:pPr>
      <w:r>
        <w:rPr>
          <w:sz w:val="24"/>
          <w:szCs w:val="24"/>
        </w:rPr>
        <w:tab/>
      </w:r>
    </w:p>
    <w:p w14:paraId="3D0519CC" w14:textId="77777777" w:rsidR="00E5257F" w:rsidRDefault="00BB5659">
      <w:pPr>
        <w:tabs>
          <w:tab w:val="right" w:leader="dot" w:pos="9923"/>
        </w:tabs>
        <w:spacing w:after="0"/>
        <w:jc w:val="both"/>
        <w:rPr>
          <w:sz w:val="24"/>
          <w:szCs w:val="24"/>
        </w:rPr>
      </w:pPr>
      <w:r>
        <w:rPr>
          <w:sz w:val="24"/>
          <w:szCs w:val="24"/>
        </w:rPr>
        <w:tab/>
      </w:r>
    </w:p>
    <w:p w14:paraId="07BB70D8" w14:textId="77777777" w:rsidR="00E5257F" w:rsidRDefault="00BB5659">
      <w:pPr>
        <w:tabs>
          <w:tab w:val="right" w:leader="dot" w:pos="9923"/>
        </w:tabs>
        <w:spacing w:after="0"/>
        <w:jc w:val="both"/>
        <w:rPr>
          <w:sz w:val="24"/>
          <w:szCs w:val="24"/>
        </w:rPr>
      </w:pPr>
      <w:r>
        <w:rPr>
          <w:sz w:val="24"/>
          <w:szCs w:val="24"/>
        </w:rPr>
        <w:tab/>
      </w:r>
    </w:p>
    <w:p w14:paraId="3CE4B7C1" w14:textId="77777777" w:rsidR="00E5257F" w:rsidRDefault="00BB5659">
      <w:pPr>
        <w:tabs>
          <w:tab w:val="right" w:leader="dot" w:pos="9923"/>
        </w:tabs>
        <w:spacing w:after="300" w:line="240" w:lineRule="auto"/>
        <w:jc w:val="both"/>
        <w:rPr>
          <w:sz w:val="24"/>
          <w:szCs w:val="24"/>
        </w:rPr>
      </w:pPr>
      <w:r>
        <w:rPr>
          <w:sz w:val="24"/>
          <w:szCs w:val="24"/>
        </w:rPr>
        <w:tab/>
      </w:r>
    </w:p>
    <w:p w14:paraId="2D6A442D" w14:textId="77777777" w:rsidR="00E5257F" w:rsidRDefault="00BB5659">
      <w:pPr>
        <w:spacing w:after="0" w:line="240" w:lineRule="auto"/>
        <w:rPr>
          <w:sz w:val="24"/>
          <w:szCs w:val="24"/>
          <w:u w:val="single"/>
        </w:rPr>
      </w:pPr>
      <w:r>
        <w:rPr>
          <w:sz w:val="24"/>
          <w:szCs w:val="24"/>
          <w:u w:val="single"/>
        </w:rPr>
        <w:t>II.8 - Originalité de la(des) collection(s)</w:t>
      </w:r>
    </w:p>
    <w:p w14:paraId="60C63CC0" w14:textId="77777777" w:rsidR="00E5257F" w:rsidRDefault="00BB5659">
      <w:pPr>
        <w:spacing w:after="0" w:line="240" w:lineRule="auto"/>
        <w:jc w:val="both"/>
        <w:rPr>
          <w:i/>
          <w:sz w:val="24"/>
          <w:szCs w:val="24"/>
        </w:rPr>
      </w:pPr>
      <w:r>
        <w:rPr>
          <w:i/>
          <w:sz w:val="24"/>
          <w:szCs w:val="24"/>
        </w:rPr>
        <w:t>En quoi est-elle(sont-elles) particulière(s), spécifique(s) ? A votre connaissance, les ressources conservées sont-elles présentes dans d’autres collections ? Si oui, quelle proportion cela concerne-t-il ? Dans quel type d’autres structures les avez-vous identifiées (France, Europe, international, centre de recherche, réseau, …) ?</w:t>
      </w:r>
    </w:p>
    <w:p w14:paraId="301579C0" w14:textId="77777777" w:rsidR="00E5257F" w:rsidRDefault="00BB5659">
      <w:pPr>
        <w:tabs>
          <w:tab w:val="right" w:leader="dot" w:pos="9923"/>
        </w:tabs>
        <w:spacing w:after="0"/>
        <w:jc w:val="both"/>
        <w:rPr>
          <w:sz w:val="24"/>
          <w:szCs w:val="24"/>
        </w:rPr>
      </w:pPr>
      <w:r>
        <w:rPr>
          <w:sz w:val="24"/>
          <w:szCs w:val="24"/>
        </w:rPr>
        <w:tab/>
      </w:r>
    </w:p>
    <w:p w14:paraId="42EC9916" w14:textId="77777777" w:rsidR="00E5257F" w:rsidRDefault="00BB5659">
      <w:pPr>
        <w:tabs>
          <w:tab w:val="right" w:leader="dot" w:pos="9923"/>
        </w:tabs>
        <w:spacing w:after="0"/>
        <w:jc w:val="both"/>
        <w:rPr>
          <w:sz w:val="24"/>
          <w:szCs w:val="24"/>
        </w:rPr>
      </w:pPr>
      <w:r>
        <w:rPr>
          <w:sz w:val="24"/>
          <w:szCs w:val="24"/>
        </w:rPr>
        <w:tab/>
      </w:r>
    </w:p>
    <w:p w14:paraId="09B9AEC5" w14:textId="77777777" w:rsidR="00E5257F" w:rsidRDefault="00BB5659">
      <w:pPr>
        <w:tabs>
          <w:tab w:val="right" w:leader="dot" w:pos="9923"/>
        </w:tabs>
        <w:spacing w:after="0"/>
        <w:jc w:val="both"/>
        <w:rPr>
          <w:sz w:val="24"/>
          <w:szCs w:val="24"/>
        </w:rPr>
      </w:pPr>
      <w:r>
        <w:rPr>
          <w:sz w:val="24"/>
          <w:szCs w:val="24"/>
        </w:rPr>
        <w:tab/>
      </w:r>
    </w:p>
    <w:p w14:paraId="337283E0" w14:textId="77777777" w:rsidR="00E5257F" w:rsidRDefault="00BB5659">
      <w:pPr>
        <w:tabs>
          <w:tab w:val="right" w:leader="dot" w:pos="9923"/>
        </w:tabs>
        <w:spacing w:after="0"/>
        <w:jc w:val="both"/>
        <w:rPr>
          <w:sz w:val="24"/>
          <w:szCs w:val="24"/>
        </w:rPr>
      </w:pPr>
      <w:r>
        <w:rPr>
          <w:sz w:val="24"/>
          <w:szCs w:val="24"/>
        </w:rPr>
        <w:tab/>
      </w:r>
    </w:p>
    <w:p w14:paraId="4B39E6B7" w14:textId="77777777" w:rsidR="00E5257F" w:rsidRDefault="00BB5659">
      <w:pPr>
        <w:tabs>
          <w:tab w:val="right" w:leader="dot" w:pos="9923"/>
        </w:tabs>
        <w:spacing w:after="300" w:line="240" w:lineRule="auto"/>
        <w:jc w:val="both"/>
        <w:rPr>
          <w:sz w:val="24"/>
          <w:szCs w:val="24"/>
        </w:rPr>
      </w:pPr>
      <w:r>
        <w:rPr>
          <w:sz w:val="24"/>
          <w:szCs w:val="24"/>
        </w:rPr>
        <w:tab/>
      </w:r>
    </w:p>
    <w:p w14:paraId="0754D91E" w14:textId="77777777" w:rsidR="00E5257F" w:rsidRDefault="00E5257F">
      <w:pPr>
        <w:spacing w:after="100" w:line="240" w:lineRule="auto"/>
        <w:rPr>
          <w:sz w:val="24"/>
          <w:szCs w:val="24"/>
        </w:rPr>
      </w:pPr>
    </w:p>
    <w:p w14:paraId="5D1A172F" w14:textId="77777777" w:rsidR="00E5257F" w:rsidRDefault="00BB5659">
      <w:pPr>
        <w:spacing w:after="0" w:line="240" w:lineRule="auto"/>
        <w:rPr>
          <w:sz w:val="24"/>
          <w:szCs w:val="24"/>
          <w:u w:val="single"/>
        </w:rPr>
      </w:pPr>
      <w:r>
        <w:rPr>
          <w:sz w:val="24"/>
          <w:szCs w:val="24"/>
          <w:u w:val="single"/>
        </w:rPr>
        <w:t>II.9 - Connaissance sur la(les) collection(s)</w:t>
      </w:r>
    </w:p>
    <w:p w14:paraId="4CF84442" w14:textId="77777777" w:rsidR="00E5257F" w:rsidRDefault="00BB5659">
      <w:pPr>
        <w:spacing w:after="0" w:line="240" w:lineRule="auto"/>
        <w:rPr>
          <w:i/>
          <w:sz w:val="24"/>
          <w:szCs w:val="24"/>
        </w:rPr>
      </w:pPr>
      <w:r>
        <w:rPr>
          <w:i/>
          <w:sz w:val="24"/>
          <w:szCs w:val="24"/>
        </w:rPr>
        <w:t xml:space="preserve">Décrivez succinctement les données disponibles : passeport (origine géographique, nom de l’accession, date de collecte…), phénotypique (couleur, hauteur...) ou moléculaire) sur la(les) collections ? Pour quelle proportion de la(les) collection(s) avez-vous ces informations ? </w:t>
      </w:r>
    </w:p>
    <w:p w14:paraId="6B5F7E2D" w14:textId="77777777" w:rsidR="00E5257F" w:rsidRDefault="00BB5659">
      <w:pPr>
        <w:tabs>
          <w:tab w:val="right" w:leader="dot" w:pos="9923"/>
        </w:tabs>
        <w:spacing w:after="0"/>
        <w:jc w:val="both"/>
        <w:rPr>
          <w:sz w:val="24"/>
          <w:szCs w:val="24"/>
        </w:rPr>
      </w:pPr>
      <w:r>
        <w:rPr>
          <w:sz w:val="24"/>
          <w:szCs w:val="24"/>
        </w:rPr>
        <w:tab/>
      </w:r>
    </w:p>
    <w:p w14:paraId="49787B42" w14:textId="77777777" w:rsidR="00E5257F" w:rsidRDefault="00BB5659">
      <w:pPr>
        <w:tabs>
          <w:tab w:val="right" w:leader="dot" w:pos="9923"/>
        </w:tabs>
        <w:spacing w:after="0"/>
        <w:jc w:val="both"/>
        <w:rPr>
          <w:sz w:val="24"/>
          <w:szCs w:val="24"/>
        </w:rPr>
      </w:pPr>
      <w:r>
        <w:rPr>
          <w:sz w:val="24"/>
          <w:szCs w:val="24"/>
        </w:rPr>
        <w:tab/>
      </w:r>
    </w:p>
    <w:p w14:paraId="2E1D7702" w14:textId="77777777" w:rsidR="00E5257F" w:rsidRDefault="00BB5659">
      <w:pPr>
        <w:tabs>
          <w:tab w:val="right" w:leader="dot" w:pos="9923"/>
        </w:tabs>
        <w:spacing w:after="0"/>
        <w:jc w:val="both"/>
        <w:rPr>
          <w:sz w:val="24"/>
          <w:szCs w:val="24"/>
        </w:rPr>
      </w:pPr>
      <w:r>
        <w:rPr>
          <w:sz w:val="24"/>
          <w:szCs w:val="24"/>
        </w:rPr>
        <w:tab/>
      </w:r>
    </w:p>
    <w:p w14:paraId="3B6B4E03" w14:textId="77777777" w:rsidR="00E5257F" w:rsidRDefault="00BB5659">
      <w:pPr>
        <w:tabs>
          <w:tab w:val="right" w:leader="dot" w:pos="9923"/>
        </w:tabs>
        <w:spacing w:after="0"/>
        <w:jc w:val="both"/>
        <w:rPr>
          <w:sz w:val="24"/>
          <w:szCs w:val="24"/>
        </w:rPr>
      </w:pPr>
      <w:r>
        <w:rPr>
          <w:sz w:val="24"/>
          <w:szCs w:val="24"/>
        </w:rPr>
        <w:tab/>
      </w:r>
    </w:p>
    <w:p w14:paraId="1E9C8B1B" w14:textId="77777777" w:rsidR="00E5257F" w:rsidRDefault="00BB5659">
      <w:pPr>
        <w:tabs>
          <w:tab w:val="right" w:leader="dot" w:pos="9923"/>
        </w:tabs>
        <w:spacing w:after="400" w:line="240" w:lineRule="auto"/>
        <w:jc w:val="both"/>
        <w:rPr>
          <w:sz w:val="24"/>
          <w:szCs w:val="24"/>
        </w:rPr>
      </w:pPr>
      <w:r>
        <w:rPr>
          <w:sz w:val="24"/>
          <w:szCs w:val="24"/>
        </w:rPr>
        <w:tab/>
      </w:r>
    </w:p>
    <w:p w14:paraId="76913F41" w14:textId="77777777" w:rsidR="00E5257F" w:rsidRDefault="00BB5659">
      <w:pPr>
        <w:spacing w:after="0"/>
        <w:rPr>
          <w:b/>
          <w:color w:val="2F5496" w:themeColor="accent1" w:themeShade="BF"/>
          <w:sz w:val="24"/>
          <w:szCs w:val="24"/>
        </w:rPr>
      </w:pPr>
      <w:r>
        <w:rPr>
          <w:b/>
          <w:color w:val="2F5496" w:themeColor="accent1" w:themeShade="BF"/>
          <w:sz w:val="24"/>
          <w:szCs w:val="24"/>
        </w:rPr>
        <w:t xml:space="preserve">III – NATURE DU PROJET </w:t>
      </w:r>
    </w:p>
    <w:p w14:paraId="3D34A683" w14:textId="77777777" w:rsidR="00E5257F" w:rsidRDefault="00BB5659">
      <w:pPr>
        <w:spacing w:after="0" w:line="240" w:lineRule="auto"/>
        <w:rPr>
          <w:sz w:val="24"/>
          <w:szCs w:val="24"/>
        </w:rPr>
      </w:pPr>
      <w:r>
        <w:rPr>
          <w:sz w:val="24"/>
          <w:szCs w:val="24"/>
          <w:u w:val="single"/>
        </w:rPr>
        <w:t>III.1 - Objet de la demande</w:t>
      </w:r>
    </w:p>
    <w:p w14:paraId="27E4B9D8" w14:textId="77777777" w:rsidR="00E5257F" w:rsidRDefault="00BB5659">
      <w:pPr>
        <w:tabs>
          <w:tab w:val="right" w:leader="dot" w:pos="9923"/>
        </w:tabs>
        <w:spacing w:after="0"/>
        <w:jc w:val="both"/>
        <w:rPr>
          <w:sz w:val="24"/>
          <w:szCs w:val="24"/>
        </w:rPr>
      </w:pPr>
      <w:r>
        <w:rPr>
          <w:sz w:val="24"/>
          <w:szCs w:val="24"/>
        </w:rPr>
        <w:tab/>
      </w:r>
    </w:p>
    <w:p w14:paraId="0CBA6D89" w14:textId="77777777" w:rsidR="00E5257F" w:rsidRDefault="00BB5659">
      <w:pPr>
        <w:tabs>
          <w:tab w:val="right" w:leader="dot" w:pos="9923"/>
        </w:tabs>
        <w:spacing w:after="0"/>
        <w:jc w:val="both"/>
        <w:rPr>
          <w:sz w:val="24"/>
          <w:szCs w:val="24"/>
        </w:rPr>
      </w:pPr>
      <w:r>
        <w:rPr>
          <w:sz w:val="24"/>
          <w:szCs w:val="24"/>
        </w:rPr>
        <w:tab/>
      </w:r>
    </w:p>
    <w:p w14:paraId="6708E0FB" w14:textId="77777777" w:rsidR="00E5257F" w:rsidRDefault="00BB5659">
      <w:pPr>
        <w:tabs>
          <w:tab w:val="right" w:leader="dot" w:pos="9923"/>
        </w:tabs>
        <w:spacing w:after="0"/>
        <w:jc w:val="both"/>
        <w:rPr>
          <w:sz w:val="24"/>
          <w:szCs w:val="24"/>
        </w:rPr>
      </w:pPr>
      <w:r>
        <w:rPr>
          <w:sz w:val="24"/>
          <w:szCs w:val="24"/>
        </w:rPr>
        <w:tab/>
      </w:r>
    </w:p>
    <w:p w14:paraId="5AABF092" w14:textId="77777777" w:rsidR="00E5257F" w:rsidRDefault="00BB5659">
      <w:pPr>
        <w:tabs>
          <w:tab w:val="right" w:leader="dot" w:pos="9923"/>
        </w:tabs>
        <w:spacing w:after="0"/>
        <w:jc w:val="both"/>
        <w:rPr>
          <w:sz w:val="24"/>
          <w:szCs w:val="24"/>
        </w:rPr>
      </w:pPr>
      <w:r>
        <w:rPr>
          <w:sz w:val="24"/>
          <w:szCs w:val="24"/>
        </w:rPr>
        <w:tab/>
      </w:r>
    </w:p>
    <w:p w14:paraId="113906C1" w14:textId="77777777" w:rsidR="00E5257F" w:rsidRDefault="00BB5659">
      <w:pPr>
        <w:tabs>
          <w:tab w:val="right" w:leader="dot" w:pos="9923"/>
        </w:tabs>
        <w:spacing w:after="300" w:line="240" w:lineRule="auto"/>
        <w:jc w:val="both"/>
        <w:rPr>
          <w:sz w:val="24"/>
          <w:szCs w:val="24"/>
        </w:rPr>
      </w:pPr>
      <w:r>
        <w:rPr>
          <w:sz w:val="24"/>
          <w:szCs w:val="24"/>
        </w:rPr>
        <w:tab/>
      </w:r>
    </w:p>
    <w:p w14:paraId="53C4DB4D" w14:textId="77777777" w:rsidR="00E5257F" w:rsidRDefault="00BB5659">
      <w:pPr>
        <w:spacing w:after="0" w:line="240" w:lineRule="auto"/>
        <w:rPr>
          <w:sz w:val="24"/>
          <w:szCs w:val="24"/>
        </w:rPr>
      </w:pPr>
      <w:r>
        <w:rPr>
          <w:sz w:val="24"/>
          <w:szCs w:val="24"/>
          <w:u w:val="single"/>
        </w:rPr>
        <w:t>III.2 - Description du contexte de la demande</w:t>
      </w:r>
      <w:r>
        <w:rPr>
          <w:sz w:val="24"/>
          <w:szCs w:val="24"/>
        </w:rPr>
        <w:t> </w:t>
      </w:r>
    </w:p>
    <w:p w14:paraId="421DF3DC" w14:textId="77777777" w:rsidR="00E5257F" w:rsidRDefault="00BB5659">
      <w:pPr>
        <w:spacing w:after="0" w:line="240" w:lineRule="auto"/>
        <w:jc w:val="both"/>
        <w:rPr>
          <w:i/>
          <w:sz w:val="24"/>
          <w:szCs w:val="24"/>
        </w:rPr>
      </w:pPr>
      <w:r>
        <w:rPr>
          <w:i/>
          <w:sz w:val="24"/>
          <w:szCs w:val="24"/>
        </w:rPr>
        <w:t>Expliquez dans quel cadre cette action va assurer la sauvegarde ou améliorer la conservation ou la caractérisation de vos ressources phytogénétiques.</w:t>
      </w:r>
    </w:p>
    <w:p w14:paraId="1221256D" w14:textId="77777777" w:rsidR="00E5257F" w:rsidRDefault="00BB5659">
      <w:pPr>
        <w:tabs>
          <w:tab w:val="right" w:leader="dot" w:pos="9923"/>
        </w:tabs>
        <w:spacing w:after="0"/>
        <w:jc w:val="both"/>
        <w:rPr>
          <w:sz w:val="24"/>
          <w:szCs w:val="24"/>
        </w:rPr>
      </w:pPr>
      <w:r>
        <w:rPr>
          <w:sz w:val="24"/>
          <w:szCs w:val="24"/>
        </w:rPr>
        <w:tab/>
      </w:r>
    </w:p>
    <w:p w14:paraId="1CA58CA8" w14:textId="77777777" w:rsidR="00E5257F" w:rsidRDefault="00BB5659">
      <w:pPr>
        <w:tabs>
          <w:tab w:val="right" w:leader="dot" w:pos="9923"/>
        </w:tabs>
        <w:spacing w:after="0"/>
        <w:jc w:val="both"/>
        <w:rPr>
          <w:sz w:val="24"/>
          <w:szCs w:val="24"/>
        </w:rPr>
      </w:pPr>
      <w:r>
        <w:rPr>
          <w:sz w:val="24"/>
          <w:szCs w:val="24"/>
        </w:rPr>
        <w:tab/>
      </w:r>
    </w:p>
    <w:p w14:paraId="1611DC81" w14:textId="77777777" w:rsidR="00E5257F" w:rsidRDefault="00BB5659">
      <w:pPr>
        <w:tabs>
          <w:tab w:val="right" w:leader="dot" w:pos="9923"/>
        </w:tabs>
        <w:spacing w:after="0"/>
        <w:jc w:val="both"/>
        <w:rPr>
          <w:sz w:val="24"/>
          <w:szCs w:val="24"/>
        </w:rPr>
      </w:pPr>
      <w:r>
        <w:rPr>
          <w:sz w:val="24"/>
          <w:szCs w:val="24"/>
        </w:rPr>
        <w:tab/>
      </w:r>
    </w:p>
    <w:p w14:paraId="464501AD" w14:textId="77777777" w:rsidR="00E5257F" w:rsidRDefault="00BB5659">
      <w:pPr>
        <w:tabs>
          <w:tab w:val="right" w:leader="dot" w:pos="9923"/>
        </w:tabs>
        <w:spacing w:after="0"/>
        <w:jc w:val="both"/>
        <w:rPr>
          <w:sz w:val="24"/>
          <w:szCs w:val="24"/>
        </w:rPr>
      </w:pPr>
      <w:r>
        <w:rPr>
          <w:sz w:val="24"/>
          <w:szCs w:val="24"/>
        </w:rPr>
        <w:tab/>
      </w:r>
    </w:p>
    <w:p w14:paraId="605E2841" w14:textId="77777777" w:rsidR="00E5257F" w:rsidRDefault="00BB5659">
      <w:pPr>
        <w:tabs>
          <w:tab w:val="right" w:leader="dot" w:pos="9923"/>
        </w:tabs>
        <w:spacing w:after="300" w:line="240" w:lineRule="auto"/>
        <w:jc w:val="both"/>
        <w:rPr>
          <w:sz w:val="24"/>
          <w:szCs w:val="24"/>
        </w:rPr>
      </w:pPr>
      <w:r>
        <w:rPr>
          <w:sz w:val="24"/>
          <w:szCs w:val="24"/>
        </w:rPr>
        <w:tab/>
      </w:r>
    </w:p>
    <w:p w14:paraId="173B40B9" w14:textId="77777777" w:rsidR="00E5257F" w:rsidRDefault="00BB5659">
      <w:pPr>
        <w:suppressAutoHyphens w:val="0"/>
        <w:spacing w:after="0"/>
        <w:rPr>
          <w:b/>
          <w:color w:val="2F5496" w:themeColor="accent1" w:themeShade="BF"/>
          <w:sz w:val="24"/>
          <w:szCs w:val="24"/>
        </w:rPr>
      </w:pPr>
      <w:r>
        <w:br w:type="page"/>
      </w:r>
    </w:p>
    <w:p w14:paraId="572EBD64" w14:textId="77777777" w:rsidR="00E5257F" w:rsidRDefault="00BB5659">
      <w:pPr>
        <w:spacing w:after="100" w:line="240" w:lineRule="auto"/>
        <w:rPr>
          <w:b/>
          <w:color w:val="2F5496" w:themeColor="accent1" w:themeShade="BF"/>
          <w:sz w:val="24"/>
          <w:szCs w:val="24"/>
        </w:rPr>
      </w:pPr>
      <w:r>
        <w:rPr>
          <w:b/>
          <w:color w:val="2F5496" w:themeColor="accent1" w:themeShade="BF"/>
          <w:sz w:val="24"/>
          <w:szCs w:val="24"/>
        </w:rPr>
        <w:lastRenderedPageBreak/>
        <w:t>IV - MONTANT DU PROJET ET DEMANDE DE FINANCEMENTS</w:t>
      </w:r>
    </w:p>
    <w:tbl>
      <w:tblPr>
        <w:tblStyle w:val="Grilledutableau"/>
        <w:tblW w:w="5000" w:type="pct"/>
        <w:tblInd w:w="-10" w:type="dxa"/>
        <w:tblCellMar>
          <w:left w:w="98" w:type="dxa"/>
        </w:tblCellMar>
        <w:tblLook w:val="04A0" w:firstRow="1" w:lastRow="0" w:firstColumn="1" w:lastColumn="0" w:noHBand="0" w:noVBand="1"/>
      </w:tblPr>
      <w:tblGrid>
        <w:gridCol w:w="2593"/>
        <w:gridCol w:w="1988"/>
        <w:gridCol w:w="2260"/>
        <w:gridCol w:w="2219"/>
      </w:tblGrid>
      <w:tr w:rsidR="00E5257F" w14:paraId="7DAE77C7" w14:textId="77777777">
        <w:tc>
          <w:tcPr>
            <w:tcW w:w="2597" w:type="dxa"/>
            <w:vMerge w:val="restart"/>
            <w:shd w:val="clear" w:color="auto" w:fill="auto"/>
            <w:tcMar>
              <w:left w:w="98" w:type="dxa"/>
            </w:tcMar>
          </w:tcPr>
          <w:p w14:paraId="37248A68" w14:textId="77777777" w:rsidR="00E5257F" w:rsidRDefault="00BB5659">
            <w:pPr>
              <w:spacing w:after="0"/>
              <w:rPr>
                <w:b/>
                <w:sz w:val="24"/>
                <w:szCs w:val="24"/>
              </w:rPr>
            </w:pPr>
            <w:r>
              <w:rPr>
                <w:b/>
                <w:sz w:val="24"/>
                <w:szCs w:val="24"/>
              </w:rPr>
              <w:t>Coût global du projet</w:t>
            </w:r>
          </w:p>
          <w:p w14:paraId="0FDE92E6" w14:textId="77777777" w:rsidR="00E5257F" w:rsidRDefault="00E5257F">
            <w:pPr>
              <w:spacing w:after="0"/>
              <w:rPr>
                <w:sz w:val="24"/>
                <w:szCs w:val="24"/>
              </w:rPr>
            </w:pPr>
          </w:p>
        </w:tc>
        <w:tc>
          <w:tcPr>
            <w:tcW w:w="1989" w:type="dxa"/>
            <w:vMerge w:val="restart"/>
            <w:shd w:val="clear" w:color="auto" w:fill="auto"/>
            <w:tcMar>
              <w:left w:w="98" w:type="dxa"/>
            </w:tcMar>
          </w:tcPr>
          <w:p w14:paraId="68B6303C" w14:textId="77777777" w:rsidR="00E5257F" w:rsidRDefault="00BB5659">
            <w:pPr>
              <w:spacing w:after="0"/>
              <w:jc w:val="center"/>
              <w:rPr>
                <w:b/>
                <w:sz w:val="24"/>
                <w:szCs w:val="24"/>
              </w:rPr>
            </w:pPr>
            <w:r>
              <w:rPr>
                <w:b/>
                <w:sz w:val="24"/>
                <w:szCs w:val="24"/>
              </w:rPr>
              <w:t xml:space="preserve">Financement demandé </w:t>
            </w:r>
          </w:p>
          <w:p w14:paraId="30654DDB" w14:textId="77777777" w:rsidR="00E5257F" w:rsidRDefault="00BB5659">
            <w:pPr>
              <w:spacing w:after="0"/>
              <w:jc w:val="center"/>
              <w:rPr>
                <w:i/>
                <w:sz w:val="24"/>
                <w:szCs w:val="24"/>
              </w:rPr>
            </w:pPr>
            <w:r>
              <w:rPr>
                <w:i/>
                <w:sz w:val="24"/>
                <w:szCs w:val="24"/>
              </w:rPr>
              <w:t>(</w:t>
            </w:r>
            <w:proofErr w:type="gramStart"/>
            <w:r>
              <w:rPr>
                <w:i/>
                <w:sz w:val="24"/>
                <w:szCs w:val="24"/>
              </w:rPr>
              <w:t>si</w:t>
            </w:r>
            <w:proofErr w:type="gramEnd"/>
            <w:r>
              <w:rPr>
                <w:i/>
                <w:sz w:val="24"/>
                <w:szCs w:val="24"/>
              </w:rPr>
              <w:t xml:space="preserve"> différent du coût global)</w:t>
            </w:r>
          </w:p>
        </w:tc>
        <w:tc>
          <w:tcPr>
            <w:tcW w:w="4483" w:type="dxa"/>
            <w:gridSpan w:val="2"/>
            <w:shd w:val="clear" w:color="auto" w:fill="auto"/>
            <w:tcMar>
              <w:left w:w="98" w:type="dxa"/>
            </w:tcMar>
          </w:tcPr>
          <w:p w14:paraId="39689F27" w14:textId="77777777" w:rsidR="00E5257F" w:rsidRDefault="00BB5659">
            <w:pPr>
              <w:spacing w:after="0"/>
              <w:jc w:val="center"/>
              <w:rPr>
                <w:b/>
                <w:sz w:val="24"/>
                <w:szCs w:val="24"/>
              </w:rPr>
            </w:pPr>
            <w:r>
              <w:rPr>
                <w:b/>
                <w:sz w:val="24"/>
                <w:szCs w:val="24"/>
              </w:rPr>
              <w:t>Autre(s) financement(s)</w:t>
            </w:r>
          </w:p>
        </w:tc>
      </w:tr>
      <w:tr w:rsidR="00E5257F" w14:paraId="593BBB99" w14:textId="77777777">
        <w:tc>
          <w:tcPr>
            <w:tcW w:w="2597" w:type="dxa"/>
            <w:vMerge/>
            <w:shd w:val="clear" w:color="auto" w:fill="auto"/>
            <w:tcMar>
              <w:left w:w="98" w:type="dxa"/>
            </w:tcMar>
          </w:tcPr>
          <w:p w14:paraId="2935FA9D" w14:textId="77777777" w:rsidR="00E5257F" w:rsidRDefault="00E5257F">
            <w:pPr>
              <w:spacing w:after="0"/>
              <w:rPr>
                <w:sz w:val="24"/>
                <w:szCs w:val="24"/>
              </w:rPr>
            </w:pPr>
          </w:p>
        </w:tc>
        <w:tc>
          <w:tcPr>
            <w:tcW w:w="1989" w:type="dxa"/>
            <w:vMerge/>
            <w:shd w:val="clear" w:color="auto" w:fill="auto"/>
            <w:tcMar>
              <w:left w:w="98" w:type="dxa"/>
            </w:tcMar>
          </w:tcPr>
          <w:p w14:paraId="16DC337A" w14:textId="77777777" w:rsidR="00E5257F" w:rsidRDefault="00E5257F">
            <w:pPr>
              <w:spacing w:after="0"/>
              <w:rPr>
                <w:sz w:val="24"/>
                <w:szCs w:val="24"/>
              </w:rPr>
            </w:pPr>
          </w:p>
        </w:tc>
        <w:tc>
          <w:tcPr>
            <w:tcW w:w="2262" w:type="dxa"/>
            <w:shd w:val="clear" w:color="auto" w:fill="auto"/>
            <w:tcMar>
              <w:left w:w="98" w:type="dxa"/>
            </w:tcMar>
          </w:tcPr>
          <w:p w14:paraId="18AF8C04" w14:textId="77777777" w:rsidR="00E5257F" w:rsidRDefault="00BB5659">
            <w:pPr>
              <w:spacing w:after="0"/>
              <w:jc w:val="center"/>
              <w:rPr>
                <w:sz w:val="24"/>
                <w:szCs w:val="24"/>
              </w:rPr>
            </w:pPr>
            <w:r>
              <w:rPr>
                <w:sz w:val="24"/>
                <w:szCs w:val="24"/>
              </w:rPr>
              <w:t xml:space="preserve">Montant </w:t>
            </w:r>
          </w:p>
        </w:tc>
        <w:tc>
          <w:tcPr>
            <w:tcW w:w="2221" w:type="dxa"/>
            <w:shd w:val="clear" w:color="auto" w:fill="auto"/>
            <w:tcMar>
              <w:left w:w="98" w:type="dxa"/>
            </w:tcMar>
          </w:tcPr>
          <w:p w14:paraId="219B2DE0" w14:textId="77777777" w:rsidR="00E5257F" w:rsidRDefault="00BB5659">
            <w:pPr>
              <w:spacing w:after="0"/>
              <w:jc w:val="center"/>
              <w:rPr>
                <w:sz w:val="24"/>
                <w:szCs w:val="24"/>
              </w:rPr>
            </w:pPr>
            <w:r>
              <w:rPr>
                <w:sz w:val="24"/>
                <w:szCs w:val="24"/>
              </w:rPr>
              <w:t>Sources</w:t>
            </w:r>
          </w:p>
        </w:tc>
      </w:tr>
      <w:tr w:rsidR="00E5257F" w14:paraId="2C3DD18E" w14:textId="77777777">
        <w:tc>
          <w:tcPr>
            <w:tcW w:w="2597" w:type="dxa"/>
            <w:shd w:val="clear" w:color="auto" w:fill="auto"/>
            <w:tcMar>
              <w:left w:w="98" w:type="dxa"/>
            </w:tcMar>
          </w:tcPr>
          <w:p w14:paraId="6398B286" w14:textId="77777777" w:rsidR="00E5257F" w:rsidRDefault="00E5257F">
            <w:pPr>
              <w:spacing w:after="0"/>
              <w:rPr>
                <w:sz w:val="24"/>
                <w:szCs w:val="24"/>
              </w:rPr>
            </w:pPr>
          </w:p>
        </w:tc>
        <w:tc>
          <w:tcPr>
            <w:tcW w:w="1989" w:type="dxa"/>
            <w:shd w:val="clear" w:color="auto" w:fill="auto"/>
            <w:tcMar>
              <w:left w:w="98" w:type="dxa"/>
            </w:tcMar>
          </w:tcPr>
          <w:p w14:paraId="7405A5A1" w14:textId="77777777" w:rsidR="00E5257F" w:rsidRDefault="00E5257F">
            <w:pPr>
              <w:spacing w:after="0"/>
              <w:rPr>
                <w:sz w:val="24"/>
                <w:szCs w:val="24"/>
              </w:rPr>
            </w:pPr>
          </w:p>
        </w:tc>
        <w:tc>
          <w:tcPr>
            <w:tcW w:w="2262" w:type="dxa"/>
            <w:shd w:val="clear" w:color="auto" w:fill="auto"/>
            <w:tcMar>
              <w:left w:w="98" w:type="dxa"/>
            </w:tcMar>
          </w:tcPr>
          <w:p w14:paraId="17B0015C" w14:textId="77777777" w:rsidR="00E5257F" w:rsidRDefault="00E5257F">
            <w:pPr>
              <w:spacing w:after="0"/>
              <w:rPr>
                <w:sz w:val="24"/>
                <w:szCs w:val="24"/>
              </w:rPr>
            </w:pPr>
          </w:p>
        </w:tc>
        <w:tc>
          <w:tcPr>
            <w:tcW w:w="2221" w:type="dxa"/>
            <w:shd w:val="clear" w:color="auto" w:fill="auto"/>
            <w:tcMar>
              <w:left w:w="98" w:type="dxa"/>
            </w:tcMar>
          </w:tcPr>
          <w:p w14:paraId="5630E13D" w14:textId="77777777" w:rsidR="00E5257F" w:rsidRDefault="00E5257F">
            <w:pPr>
              <w:spacing w:after="0"/>
              <w:rPr>
                <w:sz w:val="24"/>
                <w:szCs w:val="24"/>
              </w:rPr>
            </w:pPr>
          </w:p>
        </w:tc>
      </w:tr>
    </w:tbl>
    <w:p w14:paraId="5A9CF9BE" w14:textId="77777777" w:rsidR="00E5257F" w:rsidRDefault="00BB5659">
      <w:pPr>
        <w:spacing w:after="200" w:line="240" w:lineRule="auto"/>
        <w:rPr>
          <w:sz w:val="24"/>
          <w:szCs w:val="24"/>
          <w:u w:val="single"/>
        </w:rPr>
      </w:pPr>
      <w:r>
        <w:rPr>
          <w:sz w:val="24"/>
          <w:szCs w:val="24"/>
          <w:u w:val="single"/>
        </w:rPr>
        <w:t xml:space="preserve"> </w:t>
      </w:r>
    </w:p>
    <w:tbl>
      <w:tblPr>
        <w:tblStyle w:val="Grilledutableau"/>
        <w:tblW w:w="5000" w:type="pct"/>
        <w:tblInd w:w="-10" w:type="dxa"/>
        <w:tblCellMar>
          <w:left w:w="98" w:type="dxa"/>
        </w:tblCellMar>
        <w:tblLook w:val="04A0" w:firstRow="1" w:lastRow="0" w:firstColumn="1" w:lastColumn="0" w:noHBand="0" w:noVBand="1"/>
      </w:tblPr>
      <w:tblGrid>
        <w:gridCol w:w="3580"/>
        <w:gridCol w:w="2740"/>
        <w:gridCol w:w="2740"/>
      </w:tblGrid>
      <w:tr w:rsidR="00E5257F" w14:paraId="6F342FA1" w14:textId="77777777">
        <w:trPr>
          <w:trHeight w:val="379"/>
        </w:trPr>
        <w:tc>
          <w:tcPr>
            <w:tcW w:w="9070" w:type="dxa"/>
            <w:gridSpan w:val="3"/>
            <w:shd w:val="clear" w:color="auto" w:fill="auto"/>
            <w:tcMar>
              <w:left w:w="98" w:type="dxa"/>
            </w:tcMar>
          </w:tcPr>
          <w:p w14:paraId="5325E0F6" w14:textId="77777777" w:rsidR="00E5257F" w:rsidRDefault="00BB5659">
            <w:pPr>
              <w:spacing w:after="0"/>
              <w:jc w:val="center"/>
              <w:rPr>
                <w:b/>
                <w:sz w:val="24"/>
                <w:szCs w:val="24"/>
              </w:rPr>
            </w:pPr>
            <w:r>
              <w:rPr>
                <w:b/>
                <w:sz w:val="24"/>
                <w:szCs w:val="24"/>
              </w:rPr>
              <w:t>Financement demandé</w:t>
            </w:r>
          </w:p>
        </w:tc>
      </w:tr>
      <w:tr w:rsidR="00E5257F" w14:paraId="4923D642" w14:textId="77777777">
        <w:tc>
          <w:tcPr>
            <w:tcW w:w="3584" w:type="dxa"/>
            <w:shd w:val="clear" w:color="auto" w:fill="auto"/>
            <w:tcMar>
              <w:left w:w="98" w:type="dxa"/>
            </w:tcMar>
          </w:tcPr>
          <w:p w14:paraId="401433C4" w14:textId="77777777" w:rsidR="00E5257F" w:rsidRDefault="00BB5659">
            <w:pPr>
              <w:spacing w:after="0"/>
              <w:rPr>
                <w:sz w:val="24"/>
                <w:szCs w:val="24"/>
              </w:rPr>
            </w:pPr>
            <w:r>
              <w:rPr>
                <w:b/>
                <w:sz w:val="24"/>
                <w:szCs w:val="24"/>
              </w:rPr>
              <w:t>Investissement</w:t>
            </w:r>
          </w:p>
        </w:tc>
        <w:tc>
          <w:tcPr>
            <w:tcW w:w="2743" w:type="dxa"/>
            <w:shd w:val="clear" w:color="auto" w:fill="auto"/>
            <w:tcMar>
              <w:left w:w="98" w:type="dxa"/>
            </w:tcMar>
          </w:tcPr>
          <w:p w14:paraId="6212BED7" w14:textId="77777777" w:rsidR="00E5257F" w:rsidRDefault="00BB5659">
            <w:pPr>
              <w:spacing w:after="0"/>
              <w:jc w:val="center"/>
              <w:rPr>
                <w:sz w:val="24"/>
                <w:szCs w:val="24"/>
              </w:rPr>
            </w:pPr>
            <w:r>
              <w:rPr>
                <w:sz w:val="24"/>
                <w:szCs w:val="24"/>
              </w:rPr>
              <w:t>Intitulé</w:t>
            </w:r>
          </w:p>
        </w:tc>
        <w:tc>
          <w:tcPr>
            <w:tcW w:w="2743" w:type="dxa"/>
            <w:shd w:val="clear" w:color="auto" w:fill="auto"/>
            <w:tcMar>
              <w:left w:w="98" w:type="dxa"/>
            </w:tcMar>
          </w:tcPr>
          <w:p w14:paraId="043039BE" w14:textId="77777777" w:rsidR="00E5257F" w:rsidRDefault="00BB5659">
            <w:pPr>
              <w:spacing w:after="0"/>
              <w:jc w:val="center"/>
              <w:rPr>
                <w:sz w:val="24"/>
                <w:szCs w:val="24"/>
              </w:rPr>
            </w:pPr>
            <w:r>
              <w:rPr>
                <w:sz w:val="24"/>
                <w:szCs w:val="24"/>
              </w:rPr>
              <w:t xml:space="preserve">Montant </w:t>
            </w:r>
          </w:p>
        </w:tc>
      </w:tr>
      <w:tr w:rsidR="00E5257F" w14:paraId="541E96B8" w14:textId="77777777">
        <w:tc>
          <w:tcPr>
            <w:tcW w:w="3584" w:type="dxa"/>
            <w:shd w:val="clear" w:color="auto" w:fill="auto"/>
            <w:tcMar>
              <w:left w:w="98" w:type="dxa"/>
            </w:tcMar>
          </w:tcPr>
          <w:p w14:paraId="7EDF9091" w14:textId="77777777" w:rsidR="00E5257F" w:rsidRDefault="00E5257F">
            <w:pPr>
              <w:spacing w:after="0"/>
              <w:jc w:val="center"/>
              <w:rPr>
                <w:sz w:val="24"/>
                <w:szCs w:val="24"/>
              </w:rPr>
            </w:pPr>
          </w:p>
        </w:tc>
        <w:tc>
          <w:tcPr>
            <w:tcW w:w="2743" w:type="dxa"/>
            <w:shd w:val="clear" w:color="auto" w:fill="auto"/>
            <w:tcMar>
              <w:left w:w="98" w:type="dxa"/>
            </w:tcMar>
          </w:tcPr>
          <w:p w14:paraId="61BA0EC6" w14:textId="77777777" w:rsidR="00E5257F" w:rsidRDefault="00E5257F">
            <w:pPr>
              <w:spacing w:after="0"/>
              <w:jc w:val="center"/>
              <w:rPr>
                <w:sz w:val="24"/>
                <w:szCs w:val="24"/>
              </w:rPr>
            </w:pPr>
          </w:p>
        </w:tc>
        <w:tc>
          <w:tcPr>
            <w:tcW w:w="2743" w:type="dxa"/>
            <w:shd w:val="clear" w:color="auto" w:fill="auto"/>
            <w:tcMar>
              <w:left w:w="98" w:type="dxa"/>
            </w:tcMar>
          </w:tcPr>
          <w:p w14:paraId="39D5A4C3" w14:textId="77777777" w:rsidR="00E5257F" w:rsidRDefault="00E5257F">
            <w:pPr>
              <w:spacing w:after="0"/>
              <w:jc w:val="center"/>
              <w:rPr>
                <w:sz w:val="24"/>
                <w:szCs w:val="24"/>
              </w:rPr>
            </w:pPr>
          </w:p>
        </w:tc>
      </w:tr>
      <w:tr w:rsidR="00E5257F" w14:paraId="1B573329" w14:textId="77777777">
        <w:tc>
          <w:tcPr>
            <w:tcW w:w="3584" w:type="dxa"/>
            <w:shd w:val="clear" w:color="auto" w:fill="auto"/>
            <w:tcMar>
              <w:left w:w="98" w:type="dxa"/>
            </w:tcMar>
          </w:tcPr>
          <w:p w14:paraId="3488EE6E" w14:textId="77777777" w:rsidR="00E5257F" w:rsidRDefault="00E5257F">
            <w:pPr>
              <w:spacing w:after="0"/>
              <w:rPr>
                <w:b/>
                <w:sz w:val="24"/>
                <w:szCs w:val="24"/>
              </w:rPr>
            </w:pPr>
          </w:p>
        </w:tc>
        <w:tc>
          <w:tcPr>
            <w:tcW w:w="2743" w:type="dxa"/>
            <w:shd w:val="clear" w:color="auto" w:fill="auto"/>
            <w:tcMar>
              <w:left w:w="98" w:type="dxa"/>
            </w:tcMar>
          </w:tcPr>
          <w:p w14:paraId="042FC6C9" w14:textId="77777777" w:rsidR="00E5257F" w:rsidRDefault="00E5257F">
            <w:pPr>
              <w:spacing w:after="0"/>
              <w:jc w:val="center"/>
              <w:rPr>
                <w:sz w:val="24"/>
                <w:szCs w:val="24"/>
              </w:rPr>
            </w:pPr>
          </w:p>
        </w:tc>
        <w:tc>
          <w:tcPr>
            <w:tcW w:w="2743" w:type="dxa"/>
            <w:shd w:val="clear" w:color="auto" w:fill="auto"/>
            <w:tcMar>
              <w:left w:w="98" w:type="dxa"/>
            </w:tcMar>
          </w:tcPr>
          <w:p w14:paraId="37E9B1CF" w14:textId="77777777" w:rsidR="00E5257F" w:rsidRDefault="00E5257F">
            <w:pPr>
              <w:spacing w:after="0"/>
              <w:jc w:val="center"/>
              <w:rPr>
                <w:sz w:val="24"/>
                <w:szCs w:val="24"/>
              </w:rPr>
            </w:pPr>
          </w:p>
        </w:tc>
      </w:tr>
      <w:tr w:rsidR="00E5257F" w14:paraId="712734EA" w14:textId="77777777">
        <w:tc>
          <w:tcPr>
            <w:tcW w:w="3584" w:type="dxa"/>
            <w:shd w:val="clear" w:color="auto" w:fill="auto"/>
            <w:tcMar>
              <w:left w:w="98" w:type="dxa"/>
            </w:tcMar>
          </w:tcPr>
          <w:p w14:paraId="7B526104" w14:textId="77777777" w:rsidR="00E5257F" w:rsidRDefault="00E5257F">
            <w:pPr>
              <w:spacing w:after="0"/>
              <w:rPr>
                <w:sz w:val="24"/>
                <w:szCs w:val="24"/>
              </w:rPr>
            </w:pPr>
          </w:p>
        </w:tc>
        <w:tc>
          <w:tcPr>
            <w:tcW w:w="2743" w:type="dxa"/>
            <w:shd w:val="clear" w:color="auto" w:fill="auto"/>
            <w:tcMar>
              <w:left w:w="98" w:type="dxa"/>
            </w:tcMar>
          </w:tcPr>
          <w:p w14:paraId="2260CE57" w14:textId="77777777" w:rsidR="00E5257F" w:rsidRDefault="00E5257F">
            <w:pPr>
              <w:spacing w:after="0"/>
              <w:jc w:val="center"/>
              <w:rPr>
                <w:sz w:val="24"/>
                <w:szCs w:val="24"/>
              </w:rPr>
            </w:pPr>
          </w:p>
        </w:tc>
        <w:tc>
          <w:tcPr>
            <w:tcW w:w="2743" w:type="dxa"/>
            <w:shd w:val="clear" w:color="auto" w:fill="auto"/>
            <w:tcMar>
              <w:left w:w="98" w:type="dxa"/>
            </w:tcMar>
          </w:tcPr>
          <w:p w14:paraId="76D8AB0E" w14:textId="77777777" w:rsidR="00E5257F" w:rsidRDefault="00E5257F">
            <w:pPr>
              <w:spacing w:after="0"/>
              <w:jc w:val="center"/>
              <w:rPr>
                <w:sz w:val="24"/>
                <w:szCs w:val="24"/>
              </w:rPr>
            </w:pPr>
          </w:p>
        </w:tc>
      </w:tr>
      <w:tr w:rsidR="00E5257F" w14:paraId="31D837CE" w14:textId="77777777">
        <w:tc>
          <w:tcPr>
            <w:tcW w:w="3584" w:type="dxa"/>
            <w:shd w:val="clear" w:color="auto" w:fill="auto"/>
            <w:tcMar>
              <w:left w:w="98" w:type="dxa"/>
            </w:tcMar>
          </w:tcPr>
          <w:p w14:paraId="0825E687" w14:textId="77777777" w:rsidR="00E5257F" w:rsidRDefault="00E5257F">
            <w:pPr>
              <w:spacing w:after="0"/>
              <w:rPr>
                <w:sz w:val="24"/>
                <w:szCs w:val="24"/>
              </w:rPr>
            </w:pPr>
          </w:p>
        </w:tc>
        <w:tc>
          <w:tcPr>
            <w:tcW w:w="2743" w:type="dxa"/>
            <w:shd w:val="clear" w:color="auto" w:fill="auto"/>
            <w:tcMar>
              <w:left w:w="98" w:type="dxa"/>
            </w:tcMar>
          </w:tcPr>
          <w:p w14:paraId="310983B7" w14:textId="77777777" w:rsidR="00E5257F" w:rsidRDefault="00E5257F">
            <w:pPr>
              <w:spacing w:after="0"/>
              <w:jc w:val="center"/>
              <w:rPr>
                <w:sz w:val="24"/>
                <w:szCs w:val="24"/>
              </w:rPr>
            </w:pPr>
          </w:p>
        </w:tc>
        <w:tc>
          <w:tcPr>
            <w:tcW w:w="2743" w:type="dxa"/>
            <w:shd w:val="clear" w:color="auto" w:fill="auto"/>
            <w:tcMar>
              <w:left w:w="98" w:type="dxa"/>
            </w:tcMar>
          </w:tcPr>
          <w:p w14:paraId="550EBF92" w14:textId="77777777" w:rsidR="00E5257F" w:rsidRDefault="00E5257F">
            <w:pPr>
              <w:spacing w:after="0"/>
              <w:jc w:val="center"/>
              <w:rPr>
                <w:sz w:val="24"/>
                <w:szCs w:val="24"/>
              </w:rPr>
            </w:pPr>
          </w:p>
        </w:tc>
      </w:tr>
      <w:tr w:rsidR="00E5257F" w14:paraId="7FCD500F" w14:textId="77777777">
        <w:tc>
          <w:tcPr>
            <w:tcW w:w="3584" w:type="dxa"/>
            <w:shd w:val="clear" w:color="auto" w:fill="auto"/>
            <w:tcMar>
              <w:left w:w="98" w:type="dxa"/>
            </w:tcMar>
          </w:tcPr>
          <w:p w14:paraId="4EE1A5AA" w14:textId="77777777" w:rsidR="00E5257F" w:rsidRDefault="00E5257F">
            <w:pPr>
              <w:spacing w:after="0"/>
              <w:rPr>
                <w:sz w:val="24"/>
                <w:szCs w:val="24"/>
              </w:rPr>
            </w:pPr>
          </w:p>
        </w:tc>
        <w:tc>
          <w:tcPr>
            <w:tcW w:w="2743" w:type="dxa"/>
            <w:shd w:val="clear" w:color="auto" w:fill="auto"/>
            <w:tcMar>
              <w:left w:w="98" w:type="dxa"/>
            </w:tcMar>
          </w:tcPr>
          <w:p w14:paraId="419D3DB4" w14:textId="77777777" w:rsidR="00E5257F" w:rsidRDefault="00E5257F">
            <w:pPr>
              <w:spacing w:after="0"/>
              <w:jc w:val="center"/>
              <w:rPr>
                <w:sz w:val="24"/>
                <w:szCs w:val="24"/>
              </w:rPr>
            </w:pPr>
          </w:p>
        </w:tc>
        <w:tc>
          <w:tcPr>
            <w:tcW w:w="2743" w:type="dxa"/>
            <w:shd w:val="clear" w:color="auto" w:fill="auto"/>
            <w:tcMar>
              <w:left w:w="98" w:type="dxa"/>
            </w:tcMar>
          </w:tcPr>
          <w:p w14:paraId="4854FF27" w14:textId="77777777" w:rsidR="00E5257F" w:rsidRDefault="00E5257F">
            <w:pPr>
              <w:spacing w:after="0"/>
              <w:jc w:val="center"/>
              <w:rPr>
                <w:sz w:val="24"/>
                <w:szCs w:val="24"/>
              </w:rPr>
            </w:pPr>
          </w:p>
        </w:tc>
      </w:tr>
      <w:tr w:rsidR="00E5257F" w14:paraId="2FF313FB" w14:textId="77777777">
        <w:tc>
          <w:tcPr>
            <w:tcW w:w="3584" w:type="dxa"/>
            <w:shd w:val="clear" w:color="auto" w:fill="auto"/>
            <w:tcMar>
              <w:left w:w="98" w:type="dxa"/>
            </w:tcMar>
          </w:tcPr>
          <w:p w14:paraId="028547F0" w14:textId="77777777" w:rsidR="00E5257F" w:rsidRDefault="00BB5659">
            <w:pPr>
              <w:spacing w:after="0"/>
              <w:rPr>
                <w:b/>
                <w:sz w:val="24"/>
                <w:szCs w:val="24"/>
              </w:rPr>
            </w:pPr>
            <w:r>
              <w:rPr>
                <w:b/>
                <w:sz w:val="24"/>
                <w:szCs w:val="24"/>
              </w:rPr>
              <w:t xml:space="preserve">Autres besoins </w:t>
            </w:r>
            <w:r>
              <w:rPr>
                <w:i/>
              </w:rPr>
              <w:t xml:space="preserve">(foncier, analyses, </w:t>
            </w:r>
            <w:proofErr w:type="gramStart"/>
            <w:r>
              <w:rPr>
                <w:i/>
              </w:rPr>
              <w:t>etc...</w:t>
            </w:r>
            <w:proofErr w:type="gramEnd"/>
            <w:r>
              <w:rPr>
                <w:i/>
              </w:rPr>
              <w:t>)</w:t>
            </w:r>
          </w:p>
        </w:tc>
        <w:tc>
          <w:tcPr>
            <w:tcW w:w="2743" w:type="dxa"/>
            <w:shd w:val="clear" w:color="auto" w:fill="auto"/>
            <w:tcMar>
              <w:left w:w="98" w:type="dxa"/>
            </w:tcMar>
          </w:tcPr>
          <w:p w14:paraId="4E2578A9" w14:textId="77777777" w:rsidR="00E5257F" w:rsidRDefault="00BB5659">
            <w:pPr>
              <w:spacing w:after="0"/>
              <w:jc w:val="center"/>
              <w:rPr>
                <w:b/>
                <w:sz w:val="24"/>
                <w:szCs w:val="24"/>
              </w:rPr>
            </w:pPr>
            <w:r>
              <w:rPr>
                <w:sz w:val="24"/>
                <w:szCs w:val="24"/>
              </w:rPr>
              <w:t>Intitulé</w:t>
            </w:r>
          </w:p>
        </w:tc>
        <w:tc>
          <w:tcPr>
            <w:tcW w:w="2743" w:type="dxa"/>
            <w:shd w:val="clear" w:color="auto" w:fill="auto"/>
            <w:tcMar>
              <w:left w:w="98" w:type="dxa"/>
            </w:tcMar>
          </w:tcPr>
          <w:p w14:paraId="0E92C743" w14:textId="77777777" w:rsidR="00E5257F" w:rsidRDefault="00BB5659">
            <w:pPr>
              <w:spacing w:after="0"/>
              <w:jc w:val="center"/>
              <w:rPr>
                <w:b/>
                <w:sz w:val="24"/>
                <w:szCs w:val="24"/>
              </w:rPr>
            </w:pPr>
            <w:r>
              <w:rPr>
                <w:sz w:val="24"/>
                <w:szCs w:val="24"/>
              </w:rPr>
              <w:t xml:space="preserve">Montant </w:t>
            </w:r>
          </w:p>
        </w:tc>
      </w:tr>
      <w:tr w:rsidR="00E5257F" w14:paraId="0487F250" w14:textId="77777777">
        <w:tc>
          <w:tcPr>
            <w:tcW w:w="3584" w:type="dxa"/>
            <w:shd w:val="clear" w:color="auto" w:fill="auto"/>
            <w:tcMar>
              <w:left w:w="98" w:type="dxa"/>
            </w:tcMar>
          </w:tcPr>
          <w:p w14:paraId="1B525855" w14:textId="77777777" w:rsidR="00E5257F" w:rsidRDefault="00E5257F">
            <w:pPr>
              <w:spacing w:after="0"/>
              <w:rPr>
                <w:sz w:val="24"/>
                <w:szCs w:val="24"/>
              </w:rPr>
            </w:pPr>
          </w:p>
        </w:tc>
        <w:tc>
          <w:tcPr>
            <w:tcW w:w="2743" w:type="dxa"/>
            <w:shd w:val="clear" w:color="auto" w:fill="auto"/>
            <w:tcMar>
              <w:left w:w="98" w:type="dxa"/>
            </w:tcMar>
          </w:tcPr>
          <w:p w14:paraId="411367AE" w14:textId="77777777" w:rsidR="00E5257F" w:rsidRDefault="00E5257F">
            <w:pPr>
              <w:spacing w:after="0"/>
              <w:rPr>
                <w:sz w:val="24"/>
                <w:szCs w:val="24"/>
              </w:rPr>
            </w:pPr>
          </w:p>
        </w:tc>
        <w:tc>
          <w:tcPr>
            <w:tcW w:w="2743" w:type="dxa"/>
            <w:shd w:val="clear" w:color="auto" w:fill="auto"/>
            <w:tcMar>
              <w:left w:w="98" w:type="dxa"/>
            </w:tcMar>
          </w:tcPr>
          <w:p w14:paraId="207D5DE6" w14:textId="77777777" w:rsidR="00E5257F" w:rsidRDefault="00E5257F">
            <w:pPr>
              <w:spacing w:after="0"/>
              <w:rPr>
                <w:sz w:val="24"/>
                <w:szCs w:val="24"/>
              </w:rPr>
            </w:pPr>
          </w:p>
        </w:tc>
      </w:tr>
      <w:tr w:rsidR="00E5257F" w14:paraId="3314277C" w14:textId="77777777">
        <w:tc>
          <w:tcPr>
            <w:tcW w:w="3584" w:type="dxa"/>
            <w:shd w:val="clear" w:color="auto" w:fill="auto"/>
            <w:tcMar>
              <w:left w:w="98" w:type="dxa"/>
            </w:tcMar>
          </w:tcPr>
          <w:p w14:paraId="6E678B8D" w14:textId="77777777" w:rsidR="00E5257F" w:rsidRDefault="00E5257F">
            <w:pPr>
              <w:spacing w:after="0"/>
              <w:rPr>
                <w:sz w:val="24"/>
                <w:szCs w:val="24"/>
              </w:rPr>
            </w:pPr>
          </w:p>
        </w:tc>
        <w:tc>
          <w:tcPr>
            <w:tcW w:w="2743" w:type="dxa"/>
            <w:shd w:val="clear" w:color="auto" w:fill="auto"/>
            <w:tcMar>
              <w:left w:w="98" w:type="dxa"/>
            </w:tcMar>
          </w:tcPr>
          <w:p w14:paraId="15618BAC" w14:textId="77777777" w:rsidR="00E5257F" w:rsidRDefault="00E5257F">
            <w:pPr>
              <w:spacing w:after="0"/>
              <w:rPr>
                <w:sz w:val="24"/>
                <w:szCs w:val="24"/>
              </w:rPr>
            </w:pPr>
          </w:p>
        </w:tc>
        <w:tc>
          <w:tcPr>
            <w:tcW w:w="2743" w:type="dxa"/>
            <w:shd w:val="clear" w:color="auto" w:fill="auto"/>
            <w:tcMar>
              <w:left w:w="98" w:type="dxa"/>
            </w:tcMar>
          </w:tcPr>
          <w:p w14:paraId="5A380B3E" w14:textId="77777777" w:rsidR="00E5257F" w:rsidRDefault="00E5257F">
            <w:pPr>
              <w:spacing w:after="0"/>
              <w:rPr>
                <w:sz w:val="24"/>
                <w:szCs w:val="24"/>
              </w:rPr>
            </w:pPr>
          </w:p>
        </w:tc>
      </w:tr>
      <w:tr w:rsidR="00E5257F" w14:paraId="2CADDDEB" w14:textId="77777777">
        <w:tc>
          <w:tcPr>
            <w:tcW w:w="3584" w:type="dxa"/>
            <w:shd w:val="clear" w:color="auto" w:fill="auto"/>
            <w:tcMar>
              <w:left w:w="98" w:type="dxa"/>
            </w:tcMar>
          </w:tcPr>
          <w:p w14:paraId="273B9159" w14:textId="77777777" w:rsidR="00E5257F" w:rsidRDefault="00E5257F">
            <w:pPr>
              <w:spacing w:after="0"/>
              <w:rPr>
                <w:sz w:val="24"/>
                <w:szCs w:val="24"/>
              </w:rPr>
            </w:pPr>
          </w:p>
        </w:tc>
        <w:tc>
          <w:tcPr>
            <w:tcW w:w="2743" w:type="dxa"/>
            <w:shd w:val="clear" w:color="auto" w:fill="auto"/>
            <w:tcMar>
              <w:left w:w="98" w:type="dxa"/>
            </w:tcMar>
          </w:tcPr>
          <w:p w14:paraId="3343B9E2" w14:textId="77777777" w:rsidR="00E5257F" w:rsidRDefault="00E5257F">
            <w:pPr>
              <w:spacing w:after="0"/>
              <w:rPr>
                <w:sz w:val="24"/>
                <w:szCs w:val="24"/>
              </w:rPr>
            </w:pPr>
          </w:p>
        </w:tc>
        <w:tc>
          <w:tcPr>
            <w:tcW w:w="2743" w:type="dxa"/>
            <w:shd w:val="clear" w:color="auto" w:fill="auto"/>
            <w:tcMar>
              <w:left w:w="98" w:type="dxa"/>
            </w:tcMar>
          </w:tcPr>
          <w:p w14:paraId="483ECF92" w14:textId="77777777" w:rsidR="00E5257F" w:rsidRDefault="00E5257F">
            <w:pPr>
              <w:spacing w:after="0"/>
              <w:rPr>
                <w:sz w:val="24"/>
                <w:szCs w:val="24"/>
              </w:rPr>
            </w:pPr>
          </w:p>
        </w:tc>
      </w:tr>
      <w:tr w:rsidR="00E5257F" w14:paraId="55D5D8DE" w14:textId="77777777">
        <w:tc>
          <w:tcPr>
            <w:tcW w:w="3584" w:type="dxa"/>
            <w:shd w:val="clear" w:color="auto" w:fill="auto"/>
            <w:tcMar>
              <w:left w:w="98" w:type="dxa"/>
            </w:tcMar>
          </w:tcPr>
          <w:p w14:paraId="25275DF5" w14:textId="77777777" w:rsidR="00E5257F" w:rsidRDefault="00E5257F">
            <w:pPr>
              <w:spacing w:after="0"/>
              <w:rPr>
                <w:sz w:val="24"/>
                <w:szCs w:val="24"/>
              </w:rPr>
            </w:pPr>
          </w:p>
        </w:tc>
        <w:tc>
          <w:tcPr>
            <w:tcW w:w="2743" w:type="dxa"/>
            <w:shd w:val="clear" w:color="auto" w:fill="auto"/>
            <w:tcMar>
              <w:left w:w="98" w:type="dxa"/>
            </w:tcMar>
          </w:tcPr>
          <w:p w14:paraId="724C54D2" w14:textId="77777777" w:rsidR="00E5257F" w:rsidRDefault="00E5257F">
            <w:pPr>
              <w:spacing w:after="0"/>
              <w:rPr>
                <w:sz w:val="24"/>
                <w:szCs w:val="24"/>
              </w:rPr>
            </w:pPr>
          </w:p>
        </w:tc>
        <w:tc>
          <w:tcPr>
            <w:tcW w:w="2743" w:type="dxa"/>
            <w:shd w:val="clear" w:color="auto" w:fill="auto"/>
            <w:tcMar>
              <w:left w:w="98" w:type="dxa"/>
            </w:tcMar>
          </w:tcPr>
          <w:p w14:paraId="755EEDCD" w14:textId="77777777" w:rsidR="00E5257F" w:rsidRDefault="00E5257F">
            <w:pPr>
              <w:spacing w:after="0"/>
              <w:rPr>
                <w:sz w:val="24"/>
                <w:szCs w:val="24"/>
              </w:rPr>
            </w:pPr>
          </w:p>
        </w:tc>
      </w:tr>
      <w:tr w:rsidR="00E5257F" w14:paraId="7EFE2B8F" w14:textId="77777777">
        <w:trPr>
          <w:trHeight w:val="70"/>
        </w:trPr>
        <w:tc>
          <w:tcPr>
            <w:tcW w:w="3584" w:type="dxa"/>
            <w:shd w:val="clear" w:color="auto" w:fill="auto"/>
            <w:tcMar>
              <w:left w:w="98" w:type="dxa"/>
            </w:tcMar>
          </w:tcPr>
          <w:p w14:paraId="07ED9F2F" w14:textId="77777777" w:rsidR="00E5257F" w:rsidRDefault="00E5257F">
            <w:pPr>
              <w:spacing w:after="0"/>
              <w:rPr>
                <w:sz w:val="24"/>
                <w:szCs w:val="24"/>
              </w:rPr>
            </w:pPr>
          </w:p>
        </w:tc>
        <w:tc>
          <w:tcPr>
            <w:tcW w:w="2743" w:type="dxa"/>
            <w:shd w:val="clear" w:color="auto" w:fill="auto"/>
            <w:tcMar>
              <w:left w:w="98" w:type="dxa"/>
            </w:tcMar>
          </w:tcPr>
          <w:p w14:paraId="42007C15" w14:textId="77777777" w:rsidR="00E5257F" w:rsidRDefault="00E5257F">
            <w:pPr>
              <w:spacing w:after="0"/>
              <w:rPr>
                <w:sz w:val="24"/>
                <w:szCs w:val="24"/>
              </w:rPr>
            </w:pPr>
          </w:p>
        </w:tc>
        <w:tc>
          <w:tcPr>
            <w:tcW w:w="2743" w:type="dxa"/>
            <w:shd w:val="clear" w:color="auto" w:fill="auto"/>
            <w:tcMar>
              <w:left w:w="98" w:type="dxa"/>
            </w:tcMar>
          </w:tcPr>
          <w:p w14:paraId="27A4F956" w14:textId="77777777" w:rsidR="00E5257F" w:rsidRDefault="00E5257F">
            <w:pPr>
              <w:spacing w:after="0"/>
              <w:rPr>
                <w:sz w:val="24"/>
                <w:szCs w:val="24"/>
              </w:rPr>
            </w:pPr>
          </w:p>
        </w:tc>
      </w:tr>
      <w:tr w:rsidR="00E5257F" w14:paraId="06C1BD82" w14:textId="77777777">
        <w:tc>
          <w:tcPr>
            <w:tcW w:w="3584" w:type="dxa"/>
            <w:shd w:val="clear" w:color="auto" w:fill="auto"/>
            <w:tcMar>
              <w:left w:w="98" w:type="dxa"/>
            </w:tcMar>
          </w:tcPr>
          <w:p w14:paraId="77DA0C8D" w14:textId="1404677D" w:rsidR="00E5257F" w:rsidRDefault="00BB5659">
            <w:pPr>
              <w:spacing w:after="0"/>
              <w:rPr>
                <w:sz w:val="24"/>
                <w:szCs w:val="24"/>
              </w:rPr>
            </w:pPr>
            <w:r>
              <w:rPr>
                <w:b/>
                <w:sz w:val="24"/>
                <w:szCs w:val="24"/>
              </w:rPr>
              <w:t>Ressources humaine</w:t>
            </w:r>
            <w:r w:rsidR="00FD5D89">
              <w:rPr>
                <w:b/>
                <w:sz w:val="24"/>
                <w:szCs w:val="24"/>
              </w:rPr>
              <w:t>s</w:t>
            </w:r>
            <w:r>
              <w:rPr>
                <w:b/>
                <w:sz w:val="24"/>
                <w:szCs w:val="24"/>
              </w:rPr>
              <w:t xml:space="preserve"> (CDD, stagiaire, …) </w:t>
            </w:r>
          </w:p>
        </w:tc>
        <w:tc>
          <w:tcPr>
            <w:tcW w:w="2743" w:type="dxa"/>
            <w:shd w:val="clear" w:color="auto" w:fill="auto"/>
            <w:tcMar>
              <w:left w:w="98" w:type="dxa"/>
            </w:tcMar>
          </w:tcPr>
          <w:p w14:paraId="032063F4" w14:textId="77777777" w:rsidR="00E5257F" w:rsidRDefault="00BB5659">
            <w:pPr>
              <w:spacing w:after="0"/>
              <w:rPr>
                <w:sz w:val="24"/>
                <w:szCs w:val="24"/>
              </w:rPr>
            </w:pPr>
            <w:r>
              <w:rPr>
                <w:b/>
                <w:sz w:val="24"/>
                <w:szCs w:val="24"/>
              </w:rPr>
              <w:t>Durée</w:t>
            </w:r>
          </w:p>
        </w:tc>
        <w:tc>
          <w:tcPr>
            <w:tcW w:w="2743" w:type="dxa"/>
            <w:shd w:val="clear" w:color="auto" w:fill="auto"/>
            <w:tcMar>
              <w:left w:w="98" w:type="dxa"/>
            </w:tcMar>
          </w:tcPr>
          <w:p w14:paraId="0CA73C52" w14:textId="77777777" w:rsidR="00E5257F" w:rsidRDefault="00BB5659">
            <w:pPr>
              <w:spacing w:after="0"/>
              <w:jc w:val="center"/>
              <w:rPr>
                <w:sz w:val="24"/>
                <w:szCs w:val="24"/>
              </w:rPr>
            </w:pPr>
            <w:r>
              <w:rPr>
                <w:sz w:val="24"/>
                <w:szCs w:val="24"/>
              </w:rPr>
              <w:t xml:space="preserve">Montant </w:t>
            </w:r>
          </w:p>
        </w:tc>
      </w:tr>
      <w:tr w:rsidR="00E5257F" w14:paraId="5A7AE67D" w14:textId="77777777">
        <w:tc>
          <w:tcPr>
            <w:tcW w:w="3584" w:type="dxa"/>
            <w:shd w:val="clear" w:color="auto" w:fill="auto"/>
            <w:tcMar>
              <w:left w:w="98" w:type="dxa"/>
            </w:tcMar>
          </w:tcPr>
          <w:p w14:paraId="518FD2AC" w14:textId="77777777" w:rsidR="00E5257F" w:rsidRDefault="00E5257F">
            <w:pPr>
              <w:spacing w:after="0"/>
              <w:rPr>
                <w:sz w:val="24"/>
                <w:szCs w:val="24"/>
              </w:rPr>
            </w:pPr>
          </w:p>
        </w:tc>
        <w:tc>
          <w:tcPr>
            <w:tcW w:w="2743" w:type="dxa"/>
            <w:shd w:val="clear" w:color="auto" w:fill="auto"/>
            <w:tcMar>
              <w:left w:w="98" w:type="dxa"/>
            </w:tcMar>
          </w:tcPr>
          <w:p w14:paraId="1591F2BF" w14:textId="77777777" w:rsidR="00E5257F" w:rsidRDefault="00E5257F">
            <w:pPr>
              <w:spacing w:after="0"/>
              <w:rPr>
                <w:sz w:val="24"/>
                <w:szCs w:val="24"/>
              </w:rPr>
            </w:pPr>
          </w:p>
        </w:tc>
        <w:tc>
          <w:tcPr>
            <w:tcW w:w="2743" w:type="dxa"/>
            <w:shd w:val="clear" w:color="auto" w:fill="auto"/>
            <w:tcMar>
              <w:left w:w="98" w:type="dxa"/>
            </w:tcMar>
          </w:tcPr>
          <w:p w14:paraId="1B1A494E" w14:textId="77777777" w:rsidR="00E5257F" w:rsidRDefault="00E5257F">
            <w:pPr>
              <w:spacing w:after="0"/>
              <w:rPr>
                <w:sz w:val="24"/>
                <w:szCs w:val="24"/>
              </w:rPr>
            </w:pPr>
          </w:p>
        </w:tc>
      </w:tr>
      <w:tr w:rsidR="00E5257F" w14:paraId="26DDFC13" w14:textId="77777777">
        <w:tc>
          <w:tcPr>
            <w:tcW w:w="3584" w:type="dxa"/>
            <w:shd w:val="clear" w:color="auto" w:fill="auto"/>
            <w:tcMar>
              <w:left w:w="98" w:type="dxa"/>
            </w:tcMar>
          </w:tcPr>
          <w:p w14:paraId="37E9293F" w14:textId="77777777" w:rsidR="00E5257F" w:rsidRDefault="00E5257F">
            <w:pPr>
              <w:spacing w:after="0"/>
              <w:rPr>
                <w:sz w:val="24"/>
                <w:szCs w:val="24"/>
              </w:rPr>
            </w:pPr>
          </w:p>
        </w:tc>
        <w:tc>
          <w:tcPr>
            <w:tcW w:w="2743" w:type="dxa"/>
            <w:shd w:val="clear" w:color="auto" w:fill="auto"/>
            <w:tcMar>
              <w:left w:w="98" w:type="dxa"/>
            </w:tcMar>
          </w:tcPr>
          <w:p w14:paraId="06E01594" w14:textId="77777777" w:rsidR="00E5257F" w:rsidRDefault="00E5257F">
            <w:pPr>
              <w:spacing w:after="0"/>
              <w:rPr>
                <w:sz w:val="24"/>
                <w:szCs w:val="24"/>
              </w:rPr>
            </w:pPr>
          </w:p>
        </w:tc>
        <w:tc>
          <w:tcPr>
            <w:tcW w:w="2743" w:type="dxa"/>
            <w:shd w:val="clear" w:color="auto" w:fill="auto"/>
            <w:tcMar>
              <w:left w:w="98" w:type="dxa"/>
            </w:tcMar>
          </w:tcPr>
          <w:p w14:paraId="5DA89160" w14:textId="77777777" w:rsidR="00E5257F" w:rsidRDefault="00E5257F">
            <w:pPr>
              <w:spacing w:after="0"/>
              <w:rPr>
                <w:sz w:val="24"/>
                <w:szCs w:val="24"/>
              </w:rPr>
            </w:pPr>
          </w:p>
        </w:tc>
      </w:tr>
      <w:tr w:rsidR="00E5257F" w14:paraId="36D6DB81" w14:textId="77777777">
        <w:tc>
          <w:tcPr>
            <w:tcW w:w="3584" w:type="dxa"/>
            <w:shd w:val="clear" w:color="auto" w:fill="auto"/>
            <w:tcMar>
              <w:left w:w="98" w:type="dxa"/>
            </w:tcMar>
          </w:tcPr>
          <w:p w14:paraId="2D1C2378" w14:textId="77777777" w:rsidR="00E5257F" w:rsidRDefault="00E5257F">
            <w:pPr>
              <w:spacing w:after="0"/>
              <w:rPr>
                <w:sz w:val="24"/>
                <w:szCs w:val="24"/>
              </w:rPr>
            </w:pPr>
          </w:p>
        </w:tc>
        <w:tc>
          <w:tcPr>
            <w:tcW w:w="2743" w:type="dxa"/>
            <w:shd w:val="clear" w:color="auto" w:fill="auto"/>
            <w:tcMar>
              <w:left w:w="98" w:type="dxa"/>
            </w:tcMar>
          </w:tcPr>
          <w:p w14:paraId="2B897FC5" w14:textId="77777777" w:rsidR="00E5257F" w:rsidRDefault="00E5257F">
            <w:pPr>
              <w:spacing w:after="0"/>
              <w:rPr>
                <w:sz w:val="24"/>
                <w:szCs w:val="24"/>
              </w:rPr>
            </w:pPr>
          </w:p>
        </w:tc>
        <w:tc>
          <w:tcPr>
            <w:tcW w:w="2743" w:type="dxa"/>
            <w:shd w:val="clear" w:color="auto" w:fill="auto"/>
            <w:tcMar>
              <w:left w:w="98" w:type="dxa"/>
            </w:tcMar>
          </w:tcPr>
          <w:p w14:paraId="54F785DA" w14:textId="77777777" w:rsidR="00E5257F" w:rsidRDefault="00E5257F">
            <w:pPr>
              <w:spacing w:after="0"/>
              <w:rPr>
                <w:sz w:val="24"/>
                <w:szCs w:val="24"/>
              </w:rPr>
            </w:pPr>
          </w:p>
        </w:tc>
      </w:tr>
      <w:tr w:rsidR="00E5257F" w14:paraId="5759D4B9" w14:textId="77777777">
        <w:tc>
          <w:tcPr>
            <w:tcW w:w="3584" w:type="dxa"/>
            <w:shd w:val="clear" w:color="auto" w:fill="auto"/>
            <w:tcMar>
              <w:left w:w="98" w:type="dxa"/>
            </w:tcMar>
          </w:tcPr>
          <w:p w14:paraId="6BAFBF80" w14:textId="77777777" w:rsidR="00E5257F" w:rsidRDefault="00E5257F">
            <w:pPr>
              <w:spacing w:after="0"/>
              <w:rPr>
                <w:sz w:val="24"/>
                <w:szCs w:val="24"/>
              </w:rPr>
            </w:pPr>
          </w:p>
        </w:tc>
        <w:tc>
          <w:tcPr>
            <w:tcW w:w="2743" w:type="dxa"/>
            <w:shd w:val="clear" w:color="auto" w:fill="auto"/>
            <w:tcMar>
              <w:left w:w="98" w:type="dxa"/>
            </w:tcMar>
          </w:tcPr>
          <w:p w14:paraId="505270F5" w14:textId="77777777" w:rsidR="00E5257F" w:rsidRDefault="00E5257F">
            <w:pPr>
              <w:spacing w:after="0"/>
              <w:rPr>
                <w:sz w:val="24"/>
                <w:szCs w:val="24"/>
              </w:rPr>
            </w:pPr>
          </w:p>
        </w:tc>
        <w:tc>
          <w:tcPr>
            <w:tcW w:w="2743" w:type="dxa"/>
            <w:shd w:val="clear" w:color="auto" w:fill="auto"/>
            <w:tcMar>
              <w:left w:w="98" w:type="dxa"/>
            </w:tcMar>
          </w:tcPr>
          <w:p w14:paraId="05C450BB" w14:textId="77777777" w:rsidR="00E5257F" w:rsidRDefault="00E5257F">
            <w:pPr>
              <w:spacing w:after="0"/>
              <w:rPr>
                <w:sz w:val="24"/>
                <w:szCs w:val="24"/>
              </w:rPr>
            </w:pPr>
          </w:p>
        </w:tc>
      </w:tr>
      <w:tr w:rsidR="00E5257F" w14:paraId="332A0524" w14:textId="77777777">
        <w:tc>
          <w:tcPr>
            <w:tcW w:w="3584" w:type="dxa"/>
            <w:shd w:val="clear" w:color="auto" w:fill="auto"/>
            <w:tcMar>
              <w:left w:w="98" w:type="dxa"/>
            </w:tcMar>
          </w:tcPr>
          <w:p w14:paraId="2C429F4A" w14:textId="77777777" w:rsidR="00E5257F" w:rsidRDefault="00E5257F">
            <w:pPr>
              <w:spacing w:after="0"/>
              <w:rPr>
                <w:sz w:val="24"/>
                <w:szCs w:val="24"/>
              </w:rPr>
            </w:pPr>
          </w:p>
        </w:tc>
        <w:tc>
          <w:tcPr>
            <w:tcW w:w="2743" w:type="dxa"/>
            <w:shd w:val="clear" w:color="auto" w:fill="auto"/>
            <w:tcMar>
              <w:left w:w="98" w:type="dxa"/>
            </w:tcMar>
          </w:tcPr>
          <w:p w14:paraId="12E5AACF" w14:textId="77777777" w:rsidR="00E5257F" w:rsidRDefault="00E5257F">
            <w:pPr>
              <w:spacing w:after="0"/>
              <w:rPr>
                <w:sz w:val="24"/>
                <w:szCs w:val="24"/>
              </w:rPr>
            </w:pPr>
          </w:p>
        </w:tc>
        <w:tc>
          <w:tcPr>
            <w:tcW w:w="2743" w:type="dxa"/>
            <w:shd w:val="clear" w:color="auto" w:fill="auto"/>
            <w:tcMar>
              <w:left w:w="98" w:type="dxa"/>
            </w:tcMar>
          </w:tcPr>
          <w:p w14:paraId="0FD68146" w14:textId="77777777" w:rsidR="00E5257F" w:rsidRDefault="00E5257F">
            <w:pPr>
              <w:spacing w:after="0"/>
              <w:rPr>
                <w:sz w:val="24"/>
                <w:szCs w:val="24"/>
              </w:rPr>
            </w:pPr>
          </w:p>
        </w:tc>
      </w:tr>
    </w:tbl>
    <w:p w14:paraId="6E13FE15" w14:textId="77777777" w:rsidR="00E5257F" w:rsidRDefault="00BB5659">
      <w:pPr>
        <w:rPr>
          <w:i/>
          <w:sz w:val="24"/>
          <w:szCs w:val="24"/>
        </w:rPr>
      </w:pPr>
      <w:r>
        <w:br w:type="page"/>
      </w:r>
    </w:p>
    <w:p w14:paraId="10075AD3" w14:textId="77777777" w:rsidR="00E5257F" w:rsidRDefault="00BB5659">
      <w:pPr>
        <w:spacing w:after="0"/>
        <w:jc w:val="center"/>
        <w:rPr>
          <w:b/>
          <w:color w:val="2F5496" w:themeColor="accent1" w:themeShade="BF"/>
          <w:sz w:val="24"/>
          <w:szCs w:val="24"/>
        </w:rPr>
      </w:pPr>
      <w:r>
        <w:rPr>
          <w:b/>
          <w:color w:val="2F5496" w:themeColor="accent1" w:themeShade="BF"/>
          <w:sz w:val="24"/>
          <w:szCs w:val="24"/>
        </w:rPr>
        <w:lastRenderedPageBreak/>
        <w:t xml:space="preserve">ANNEXE 2 - </w:t>
      </w:r>
      <w:r>
        <w:rPr>
          <w:b/>
          <w:caps/>
          <w:color w:val="2F5496" w:themeColor="accent1" w:themeShade="BF"/>
          <w:sz w:val="24"/>
          <w:szCs w:val="24"/>
        </w:rPr>
        <w:t>Document d’engagement</w:t>
      </w:r>
    </w:p>
    <w:p w14:paraId="05341969" w14:textId="77777777" w:rsidR="00E5257F" w:rsidRDefault="00BB5659">
      <w:pPr>
        <w:spacing w:after="0"/>
        <w:jc w:val="center"/>
        <w:rPr>
          <w:b/>
          <w:caps/>
          <w:color w:val="2F5496" w:themeColor="accent1" w:themeShade="BF"/>
          <w:sz w:val="24"/>
          <w:szCs w:val="24"/>
        </w:rPr>
      </w:pPr>
      <w:r>
        <w:rPr>
          <w:b/>
          <w:caps/>
          <w:color w:val="2F5496" w:themeColor="accent1" w:themeShade="BF"/>
          <w:sz w:val="24"/>
          <w:szCs w:val="24"/>
        </w:rPr>
        <w:t>pour le projet …………………………..</w:t>
      </w:r>
      <w:r>
        <w:rPr>
          <w:rStyle w:val="Ancredenotedebasdepage"/>
          <w:b/>
          <w:caps/>
          <w:color w:val="2F5496" w:themeColor="accent1" w:themeShade="BF"/>
          <w:sz w:val="24"/>
          <w:szCs w:val="24"/>
        </w:rPr>
        <w:footnoteReference w:id="6"/>
      </w:r>
    </w:p>
    <w:p w14:paraId="3ABF92EF" w14:textId="77777777" w:rsidR="00E5257F" w:rsidRDefault="00E5257F">
      <w:pPr>
        <w:tabs>
          <w:tab w:val="right" w:leader="dot" w:pos="9923"/>
        </w:tabs>
        <w:spacing w:before="120" w:after="120"/>
        <w:jc w:val="both"/>
        <w:rPr>
          <w:sz w:val="24"/>
          <w:szCs w:val="24"/>
        </w:rPr>
      </w:pPr>
    </w:p>
    <w:p w14:paraId="6274A0BB" w14:textId="77777777" w:rsidR="00E5257F" w:rsidRDefault="00BB5659">
      <w:pPr>
        <w:tabs>
          <w:tab w:val="right" w:leader="dot" w:pos="9923"/>
        </w:tabs>
        <w:spacing w:before="120" w:after="120"/>
        <w:jc w:val="both"/>
        <w:rPr>
          <w:sz w:val="24"/>
          <w:szCs w:val="24"/>
        </w:rPr>
      </w:pPr>
      <w:r>
        <w:rPr>
          <w:sz w:val="24"/>
          <w:szCs w:val="24"/>
        </w:rPr>
        <w:t>Je soussigné(e) (</w:t>
      </w:r>
      <w:r>
        <w:rPr>
          <w:b/>
          <w:i/>
          <w:sz w:val="24"/>
          <w:szCs w:val="24"/>
        </w:rPr>
        <w:t>Nom, Prénom, Fonction</w:t>
      </w:r>
      <w:r>
        <w:rPr>
          <w:sz w:val="24"/>
          <w:szCs w:val="24"/>
        </w:rPr>
        <w:t xml:space="preserve">) ………………………………………………………………………. </w:t>
      </w:r>
      <w:proofErr w:type="gramStart"/>
      <w:r>
        <w:rPr>
          <w:sz w:val="24"/>
          <w:szCs w:val="24"/>
        </w:rPr>
        <w:t>déclare</w:t>
      </w:r>
      <w:proofErr w:type="gramEnd"/>
      <w:r>
        <w:rPr>
          <w:sz w:val="24"/>
          <w:szCs w:val="24"/>
        </w:rPr>
        <w:t xml:space="preserve"> être habilité(e) à engager ma structure/organisme :  </w:t>
      </w:r>
      <w:r>
        <w:rPr>
          <w:sz w:val="24"/>
          <w:szCs w:val="24"/>
        </w:rPr>
        <w:tab/>
      </w:r>
      <w:r>
        <w:rPr>
          <w:sz w:val="24"/>
          <w:szCs w:val="24"/>
        </w:rPr>
        <w:tab/>
      </w:r>
    </w:p>
    <w:p w14:paraId="2F4711D5" w14:textId="1916904B" w:rsidR="00E5257F" w:rsidRDefault="00BB5659">
      <w:pPr>
        <w:tabs>
          <w:tab w:val="right" w:leader="dot" w:pos="9923"/>
        </w:tabs>
        <w:spacing w:before="120" w:after="120"/>
        <w:jc w:val="both"/>
        <w:rPr>
          <w:sz w:val="24"/>
          <w:szCs w:val="24"/>
        </w:rPr>
      </w:pPr>
      <w:proofErr w:type="gramStart"/>
      <w:r>
        <w:rPr>
          <w:sz w:val="24"/>
          <w:szCs w:val="24"/>
        </w:rPr>
        <w:t>à</w:t>
      </w:r>
      <w:proofErr w:type="gramEnd"/>
      <w:r>
        <w:rPr>
          <w:sz w:val="24"/>
          <w:szCs w:val="24"/>
        </w:rPr>
        <w:t xml:space="preserve"> verser tout ou partie de la(des) collection(s)</w:t>
      </w:r>
      <w:r w:rsidR="009F2BD9">
        <w:rPr>
          <w:sz w:val="24"/>
          <w:szCs w:val="24"/>
        </w:rPr>
        <w:t xml:space="preserve"> </w:t>
      </w:r>
      <w:r>
        <w:rPr>
          <w:sz w:val="24"/>
          <w:szCs w:val="24"/>
        </w:rPr>
        <w:t>suivante(s)</w:t>
      </w:r>
      <w:r>
        <w:rPr>
          <w:rStyle w:val="Ancredenotedebasdepage"/>
          <w:sz w:val="24"/>
          <w:szCs w:val="24"/>
        </w:rPr>
        <w:footnoteReference w:id="7"/>
      </w:r>
      <w:r w:rsidR="009F2BD9">
        <w:rPr>
          <w:sz w:val="24"/>
          <w:szCs w:val="24"/>
        </w:rPr>
        <w:t xml:space="preserve"> </w:t>
      </w:r>
      <w:r>
        <w:rPr>
          <w:sz w:val="24"/>
          <w:szCs w:val="24"/>
        </w:rPr>
        <w:t xml:space="preserve">: </w:t>
      </w:r>
    </w:p>
    <w:p w14:paraId="5483E16F" w14:textId="77777777" w:rsidR="00E5257F" w:rsidRDefault="00BB5659">
      <w:pPr>
        <w:tabs>
          <w:tab w:val="right" w:leader="dot" w:pos="9923"/>
        </w:tabs>
        <w:spacing w:before="120" w:after="120"/>
        <w:jc w:val="both"/>
        <w:rPr>
          <w:sz w:val="24"/>
          <w:szCs w:val="24"/>
        </w:rPr>
      </w:pPr>
      <w:r>
        <w:rPr>
          <w:sz w:val="24"/>
          <w:szCs w:val="24"/>
        </w:rPr>
        <w:tab/>
      </w:r>
      <w:r>
        <w:rPr>
          <w:sz w:val="24"/>
          <w:szCs w:val="24"/>
        </w:rPr>
        <w:tab/>
      </w:r>
      <w:r>
        <w:rPr>
          <w:sz w:val="24"/>
          <w:szCs w:val="24"/>
        </w:rPr>
        <w:tab/>
      </w:r>
      <w:r>
        <w:rPr>
          <w:sz w:val="24"/>
          <w:szCs w:val="24"/>
        </w:rPr>
        <w:tab/>
      </w:r>
    </w:p>
    <w:p w14:paraId="626C3CFC" w14:textId="77777777" w:rsidR="00E5257F" w:rsidRDefault="00BB5659">
      <w:pPr>
        <w:tabs>
          <w:tab w:val="right" w:leader="dot" w:pos="9923"/>
        </w:tabs>
        <w:spacing w:before="120" w:after="120"/>
        <w:jc w:val="both"/>
        <w:rPr>
          <w:sz w:val="24"/>
          <w:szCs w:val="24"/>
        </w:rPr>
      </w:pPr>
      <w:proofErr w:type="gramStart"/>
      <w:r>
        <w:rPr>
          <w:sz w:val="24"/>
          <w:szCs w:val="24"/>
        </w:rPr>
        <w:t>dans</w:t>
      </w:r>
      <w:proofErr w:type="gramEnd"/>
      <w:r>
        <w:rPr>
          <w:sz w:val="24"/>
          <w:szCs w:val="24"/>
        </w:rPr>
        <w:t xml:space="preserve"> la collection nationale.</w:t>
      </w:r>
    </w:p>
    <w:p w14:paraId="6D6C6B55" w14:textId="6A2A8795" w:rsidR="00E5257F" w:rsidRPr="00602D0D" w:rsidRDefault="00BB5659" w:rsidP="00602D0D">
      <w:pPr>
        <w:spacing w:after="300"/>
        <w:jc w:val="both"/>
        <w:rPr>
          <w:sz w:val="24"/>
          <w:szCs w:val="24"/>
        </w:rPr>
      </w:pPr>
      <w:r>
        <w:rPr>
          <w:sz w:val="24"/>
          <w:szCs w:val="24"/>
        </w:rPr>
        <w:t xml:space="preserve">Je comprends que les ressources phytogénétiques intégrées dans la collection nationale seront versées au Traité international sur les ressources phytogénétiques pour l’alimentation et l’agriculture (TIRPAA). Ces ressources devront être accessibles à tous </w:t>
      </w:r>
      <w:r w:rsidR="009F2BD9">
        <w:rPr>
          <w:sz w:val="24"/>
          <w:szCs w:val="24"/>
        </w:rPr>
        <w:t xml:space="preserve">notamment </w:t>
      </w:r>
      <w:r w:rsidR="00D036B0">
        <w:rPr>
          <w:sz w:val="24"/>
          <w:szCs w:val="24"/>
        </w:rPr>
        <w:t xml:space="preserve">pour la recherche, la sélection et la formation via </w:t>
      </w:r>
      <w:r>
        <w:rPr>
          <w:sz w:val="24"/>
          <w:szCs w:val="24"/>
        </w:rPr>
        <w:t>la signature de l’accord type de transfert de matériel (ATTM) du TIRPAA, dans la limite des capacités de ma structure/mon organisme en termes de moyens et de quantité d’échantillons disponibles en collection. Par ailleurs, je prends note que ces ressources phytogénétiques seront, pour les espèces listées à l’annexe 1</w:t>
      </w:r>
      <w:r w:rsidRPr="00E8123C">
        <w:rPr>
          <w:sz w:val="24"/>
          <w:szCs w:val="24"/>
          <w:vertAlign w:val="superscript"/>
        </w:rPr>
        <w:footnoteReference w:id="8"/>
      </w:r>
      <w:r>
        <w:rPr>
          <w:sz w:val="24"/>
          <w:szCs w:val="24"/>
        </w:rPr>
        <w:t xml:space="preserve"> du TIRPAA, versées dans le système multilatéral ; ce que j’accepte expressément.</w:t>
      </w:r>
    </w:p>
    <w:p w14:paraId="735E8945" w14:textId="77777777" w:rsidR="00E5257F" w:rsidRDefault="00BB5659" w:rsidP="00602D0D">
      <w:pPr>
        <w:spacing w:after="300"/>
        <w:jc w:val="both"/>
        <w:rPr>
          <w:sz w:val="24"/>
          <w:szCs w:val="24"/>
        </w:rPr>
      </w:pPr>
      <w:r>
        <w:rPr>
          <w:sz w:val="24"/>
          <w:szCs w:val="24"/>
        </w:rPr>
        <w:t>Je déclare avoir pris connaissance de l’ensemble des conditions du TIRPAA et y adhère sans aucune réserve.</w:t>
      </w:r>
    </w:p>
    <w:p w14:paraId="0CC523C4" w14:textId="1A0BADD9" w:rsidR="00E5257F" w:rsidRDefault="00BB5659" w:rsidP="00602D0D">
      <w:pPr>
        <w:spacing w:after="300"/>
        <w:jc w:val="both"/>
        <w:rPr>
          <w:sz w:val="24"/>
          <w:szCs w:val="24"/>
        </w:rPr>
      </w:pPr>
      <w:r>
        <w:rPr>
          <w:sz w:val="24"/>
          <w:szCs w:val="24"/>
        </w:rPr>
        <w:t xml:space="preserve">Je déclare avoir pris connaissance de l’ensemble des conditions de l’appel </w:t>
      </w:r>
      <w:r w:rsidR="009F2BD9">
        <w:rPr>
          <w:sz w:val="24"/>
          <w:szCs w:val="24"/>
        </w:rPr>
        <w:t xml:space="preserve">septembre </w:t>
      </w:r>
      <w:r>
        <w:rPr>
          <w:sz w:val="24"/>
          <w:szCs w:val="24"/>
        </w:rPr>
        <w:t>2018 « conservation des ressources phytogénétiques d’espèces cultivées et de leur apparentées sauvages hors arbres forestiers » et m’engage à les respecter. Je donne mon accord pour le dépôt du projet.</w:t>
      </w:r>
    </w:p>
    <w:p w14:paraId="01F9C7E2" w14:textId="77777777" w:rsidR="00E5257F" w:rsidRDefault="00E5257F">
      <w:pPr>
        <w:rPr>
          <w:sz w:val="24"/>
          <w:szCs w:val="24"/>
        </w:rPr>
      </w:pPr>
    </w:p>
    <w:p w14:paraId="6675ECFC" w14:textId="77777777" w:rsidR="00E5257F" w:rsidRDefault="00BB5659">
      <w:pPr>
        <w:tabs>
          <w:tab w:val="center" w:leader="dot" w:pos="2835"/>
          <w:tab w:val="center" w:leader="dot" w:pos="5670"/>
        </w:tabs>
        <w:rPr>
          <w:sz w:val="24"/>
          <w:szCs w:val="24"/>
        </w:rPr>
      </w:pPr>
      <w:r>
        <w:rPr>
          <w:sz w:val="24"/>
          <w:szCs w:val="24"/>
        </w:rPr>
        <w:t xml:space="preserve">A </w:t>
      </w:r>
      <w:r>
        <w:rPr>
          <w:sz w:val="24"/>
          <w:szCs w:val="24"/>
        </w:rPr>
        <w:tab/>
        <w:t xml:space="preserve">, le </w:t>
      </w:r>
      <w:r>
        <w:rPr>
          <w:sz w:val="24"/>
          <w:szCs w:val="24"/>
        </w:rPr>
        <w:tab/>
      </w:r>
    </w:p>
    <w:p w14:paraId="55116F1E" w14:textId="5AABEE75" w:rsidR="00E5257F" w:rsidRDefault="00BB5659">
      <w:r>
        <w:rPr>
          <w:noProof/>
        </w:rPr>
        <mc:AlternateContent>
          <mc:Choice Requires="wps">
            <w:drawing>
              <wp:anchor distT="0" distB="0" distL="114300" distR="114300" simplePos="0" relativeHeight="3" behindDoc="0" locked="0" layoutInCell="1" allowOverlap="1" wp14:anchorId="51DB060D" wp14:editId="5A83FB4F">
                <wp:simplePos x="0" y="0"/>
                <wp:positionH relativeFrom="column">
                  <wp:posOffset>3204845</wp:posOffset>
                </wp:positionH>
                <wp:positionV relativeFrom="paragraph">
                  <wp:posOffset>3175</wp:posOffset>
                </wp:positionV>
                <wp:extent cx="3059430" cy="1116330"/>
                <wp:effectExtent l="0" t="0" r="28575" b="28575"/>
                <wp:wrapNone/>
                <wp:docPr id="1" name="Rectangle 7"/>
                <wp:cNvGraphicFramePr/>
                <a:graphic xmlns:a="http://schemas.openxmlformats.org/drawingml/2006/main">
                  <a:graphicData uri="http://schemas.microsoft.com/office/word/2010/wordprocessingShape">
                    <wps:wsp>
                      <wps:cNvSpPr/>
                      <wps:spPr>
                        <a:xfrm>
                          <a:off x="0" y="0"/>
                          <a:ext cx="3058920" cy="11156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txbx>
                        <w:txbxContent>
                          <w:p w14:paraId="40C119F1" w14:textId="77777777" w:rsidR="00E5257F" w:rsidRDefault="00BB5659">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4B0D0E30" w14:textId="77777777" w:rsidR="00E5257F" w:rsidRDefault="00E5257F">
                            <w:pPr>
                              <w:pStyle w:val="Contenudecadre"/>
                              <w:spacing w:after="0" w:line="240" w:lineRule="auto"/>
                              <w:jc w:val="center"/>
                              <w:rPr>
                                <w:i/>
                                <w:color w:val="000000" w:themeColor="text1"/>
                                <w:sz w:val="16"/>
                                <w:szCs w:val="16"/>
                              </w:rPr>
                            </w:pPr>
                          </w:p>
                          <w:p w14:paraId="4EE626E5" w14:textId="77777777" w:rsidR="00E5257F" w:rsidRDefault="00E5257F">
                            <w:pPr>
                              <w:pStyle w:val="Contenudecadre"/>
                              <w:spacing w:after="0" w:line="240" w:lineRule="auto"/>
                              <w:jc w:val="center"/>
                              <w:rPr>
                                <w:i/>
                                <w:color w:val="000000" w:themeColor="text1"/>
                                <w:sz w:val="16"/>
                                <w:szCs w:val="16"/>
                              </w:rPr>
                            </w:pPr>
                          </w:p>
                          <w:p w14:paraId="6E6F08C3" w14:textId="77777777" w:rsidR="00E5257F" w:rsidRDefault="00E5257F">
                            <w:pPr>
                              <w:pStyle w:val="Contenudecadre"/>
                              <w:spacing w:after="0" w:line="240" w:lineRule="auto"/>
                              <w:jc w:val="center"/>
                              <w:rPr>
                                <w:i/>
                                <w:color w:val="000000" w:themeColor="text1"/>
                                <w:sz w:val="16"/>
                                <w:szCs w:val="16"/>
                              </w:rPr>
                            </w:pPr>
                          </w:p>
                          <w:p w14:paraId="34B01E6C" w14:textId="77777777" w:rsidR="00E5257F" w:rsidRDefault="00E5257F">
                            <w:pPr>
                              <w:pStyle w:val="Contenudecadre"/>
                              <w:spacing w:after="0" w:line="240" w:lineRule="auto"/>
                              <w:jc w:val="center"/>
                              <w:rPr>
                                <w:i/>
                                <w:color w:val="000000" w:themeColor="text1"/>
                                <w:sz w:val="16"/>
                                <w:szCs w:val="16"/>
                              </w:rPr>
                            </w:pPr>
                          </w:p>
                          <w:p w14:paraId="638BD931" w14:textId="77777777" w:rsidR="00E5257F" w:rsidRDefault="00E5257F">
                            <w:pPr>
                              <w:pStyle w:val="Contenudecadre"/>
                              <w:spacing w:after="0" w:line="240" w:lineRule="auto"/>
                              <w:jc w:val="center"/>
                              <w:rPr>
                                <w:i/>
                                <w:color w:val="000000" w:themeColor="text1"/>
                                <w:sz w:val="16"/>
                                <w:szCs w:val="16"/>
                              </w:rPr>
                            </w:pPr>
                          </w:p>
                          <w:p w14:paraId="07182357" w14:textId="77777777" w:rsidR="00E5257F" w:rsidRDefault="00E5257F">
                            <w:pPr>
                              <w:pStyle w:val="Contenudecadre"/>
                              <w:spacing w:after="0" w:line="240" w:lineRule="auto"/>
                              <w:jc w:val="center"/>
                              <w:rPr>
                                <w:i/>
                                <w:color w:val="000000" w:themeColor="text1"/>
                                <w:sz w:val="16"/>
                                <w:szCs w:val="16"/>
                              </w:rPr>
                            </w:pPr>
                          </w:p>
                          <w:p w14:paraId="441081B8" w14:textId="77777777" w:rsidR="00E5257F" w:rsidRDefault="00E5257F">
                            <w:pPr>
                              <w:pStyle w:val="Contenudecadre"/>
                              <w:spacing w:after="0" w:line="240" w:lineRule="auto"/>
                              <w:jc w:val="center"/>
                            </w:pPr>
                          </w:p>
                        </w:txbxContent>
                      </wps:txbx>
                      <wps:bodyPr anchor="ctr">
                        <a:prstTxWarp prst="textNoShape">
                          <a:avLst/>
                        </a:prstTxWarp>
                        <a:noAutofit/>
                      </wps:bodyPr>
                    </wps:wsp>
                  </a:graphicData>
                </a:graphic>
              </wp:anchor>
            </w:drawing>
          </mc:Choice>
          <mc:Fallback>
            <w:pict>
              <v:rect w14:anchorId="51DB060D" id="Rectangle 7" o:spid="_x0000_s1026" style="position:absolute;margin-left:252.35pt;margin-top:.25pt;width:240.9pt;height:87.9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" fillcolor="#f2f2f2 [3052]" strokecolor="white [3212]" strokeweight="1pt">
                <v:textbox>
                  <w:txbxContent>
                    <w:p w14:paraId="40C119F1" w14:textId="77777777" w:rsidR="00E5257F" w:rsidRDefault="00BB5659">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4B0D0E30" w14:textId="77777777" w:rsidR="00E5257F" w:rsidRDefault="00E5257F">
                      <w:pPr>
                        <w:pStyle w:val="Contenudecadre"/>
                        <w:spacing w:after="0" w:line="240" w:lineRule="auto"/>
                        <w:jc w:val="center"/>
                        <w:rPr>
                          <w:i/>
                          <w:color w:val="000000" w:themeColor="text1"/>
                          <w:sz w:val="16"/>
                          <w:szCs w:val="16"/>
                        </w:rPr>
                      </w:pPr>
                    </w:p>
                    <w:p w14:paraId="4EE626E5" w14:textId="77777777" w:rsidR="00E5257F" w:rsidRDefault="00E5257F">
                      <w:pPr>
                        <w:pStyle w:val="Contenudecadre"/>
                        <w:spacing w:after="0" w:line="240" w:lineRule="auto"/>
                        <w:jc w:val="center"/>
                        <w:rPr>
                          <w:i/>
                          <w:color w:val="000000" w:themeColor="text1"/>
                          <w:sz w:val="16"/>
                          <w:szCs w:val="16"/>
                        </w:rPr>
                      </w:pPr>
                    </w:p>
                    <w:p w14:paraId="6E6F08C3" w14:textId="77777777" w:rsidR="00E5257F" w:rsidRDefault="00E5257F">
                      <w:pPr>
                        <w:pStyle w:val="Contenudecadre"/>
                        <w:spacing w:after="0" w:line="240" w:lineRule="auto"/>
                        <w:jc w:val="center"/>
                        <w:rPr>
                          <w:i/>
                          <w:color w:val="000000" w:themeColor="text1"/>
                          <w:sz w:val="16"/>
                          <w:szCs w:val="16"/>
                        </w:rPr>
                      </w:pPr>
                    </w:p>
                    <w:p w14:paraId="34B01E6C" w14:textId="77777777" w:rsidR="00E5257F" w:rsidRDefault="00E5257F">
                      <w:pPr>
                        <w:pStyle w:val="Contenudecadre"/>
                        <w:spacing w:after="0" w:line="240" w:lineRule="auto"/>
                        <w:jc w:val="center"/>
                        <w:rPr>
                          <w:i/>
                          <w:color w:val="000000" w:themeColor="text1"/>
                          <w:sz w:val="16"/>
                          <w:szCs w:val="16"/>
                        </w:rPr>
                      </w:pPr>
                    </w:p>
                    <w:p w14:paraId="638BD931" w14:textId="77777777" w:rsidR="00E5257F" w:rsidRDefault="00E5257F">
                      <w:pPr>
                        <w:pStyle w:val="Contenudecadre"/>
                        <w:spacing w:after="0" w:line="240" w:lineRule="auto"/>
                        <w:jc w:val="center"/>
                        <w:rPr>
                          <w:i/>
                          <w:color w:val="000000" w:themeColor="text1"/>
                          <w:sz w:val="16"/>
                          <w:szCs w:val="16"/>
                        </w:rPr>
                      </w:pPr>
                    </w:p>
                    <w:p w14:paraId="07182357" w14:textId="77777777" w:rsidR="00E5257F" w:rsidRDefault="00E5257F">
                      <w:pPr>
                        <w:pStyle w:val="Contenudecadre"/>
                        <w:spacing w:after="0" w:line="240" w:lineRule="auto"/>
                        <w:jc w:val="center"/>
                        <w:rPr>
                          <w:i/>
                          <w:color w:val="000000" w:themeColor="text1"/>
                          <w:sz w:val="16"/>
                          <w:szCs w:val="16"/>
                        </w:rPr>
                      </w:pPr>
                    </w:p>
                    <w:p w14:paraId="441081B8" w14:textId="77777777" w:rsidR="00E5257F" w:rsidRDefault="00E5257F">
                      <w:pPr>
                        <w:pStyle w:val="Contenudecadre"/>
                        <w:spacing w:after="0" w:line="240" w:lineRule="auto"/>
                        <w:jc w:val="center"/>
                      </w:pPr>
                    </w:p>
                  </w:txbxContent>
                </v:textbox>
              </v:rect>
            </w:pict>
          </mc:Fallback>
        </mc:AlternateContent>
      </w:r>
    </w:p>
    <w:p w14:paraId="2C93D4EA" w14:textId="77777777" w:rsidR="00602D0D" w:rsidRDefault="00602D0D">
      <w:pPr>
        <w:spacing w:after="0"/>
        <w:jc w:val="center"/>
        <w:rPr>
          <w:b/>
          <w:color w:val="2F5496" w:themeColor="accent1" w:themeShade="BF"/>
          <w:sz w:val="24"/>
          <w:szCs w:val="24"/>
        </w:rPr>
      </w:pPr>
    </w:p>
    <w:p w14:paraId="64EA2EE7" w14:textId="77777777" w:rsidR="00602D0D" w:rsidRDefault="00602D0D">
      <w:pPr>
        <w:spacing w:after="0"/>
        <w:jc w:val="center"/>
        <w:rPr>
          <w:b/>
          <w:color w:val="2F5496" w:themeColor="accent1" w:themeShade="BF"/>
          <w:sz w:val="24"/>
          <w:szCs w:val="24"/>
        </w:rPr>
      </w:pPr>
    </w:p>
    <w:p w14:paraId="18E0AE23" w14:textId="3E5BDAEB" w:rsidR="00E5257F" w:rsidRDefault="00BB5659">
      <w:pPr>
        <w:spacing w:after="0"/>
        <w:jc w:val="center"/>
        <w:rPr>
          <w:b/>
          <w:caps/>
          <w:color w:val="2F5496" w:themeColor="accent1" w:themeShade="BF"/>
          <w:sz w:val="24"/>
          <w:szCs w:val="24"/>
        </w:rPr>
      </w:pPr>
      <w:r>
        <w:rPr>
          <w:b/>
          <w:color w:val="2F5496" w:themeColor="accent1" w:themeShade="BF"/>
          <w:sz w:val="24"/>
          <w:szCs w:val="24"/>
        </w:rPr>
        <w:lastRenderedPageBreak/>
        <w:t xml:space="preserve">ANNEXE 3 – </w:t>
      </w:r>
      <w:r>
        <w:rPr>
          <w:b/>
          <w:caps/>
          <w:color w:val="2F5496" w:themeColor="accent1" w:themeShade="BF"/>
          <w:sz w:val="24"/>
          <w:szCs w:val="24"/>
        </w:rPr>
        <w:t>LISTE DES ESPECES</w:t>
      </w:r>
    </w:p>
    <w:p w14:paraId="7E853F31" w14:textId="753F191A" w:rsidR="00E5257F" w:rsidRDefault="00BB5659">
      <w:pPr>
        <w:spacing w:after="0"/>
        <w:jc w:val="center"/>
        <w:rPr>
          <w:b/>
          <w:color w:val="2F5496" w:themeColor="accent1" w:themeShade="BF"/>
          <w:sz w:val="24"/>
          <w:szCs w:val="24"/>
        </w:rPr>
      </w:pPr>
      <w:proofErr w:type="gramStart"/>
      <w:r>
        <w:rPr>
          <w:b/>
          <w:color w:val="2F5496" w:themeColor="accent1" w:themeShade="BF"/>
          <w:sz w:val="24"/>
          <w:szCs w:val="24"/>
        </w:rPr>
        <w:t>avec</w:t>
      </w:r>
      <w:proofErr w:type="gramEnd"/>
      <w:r>
        <w:rPr>
          <w:b/>
          <w:color w:val="2F5496" w:themeColor="accent1" w:themeShade="BF"/>
          <w:sz w:val="24"/>
          <w:szCs w:val="24"/>
        </w:rPr>
        <w:t xml:space="preserve"> des conditions </w:t>
      </w:r>
      <w:r w:rsidR="000B1E73">
        <w:rPr>
          <w:b/>
          <w:color w:val="2F5496" w:themeColor="accent1" w:themeShade="BF"/>
          <w:sz w:val="24"/>
          <w:szCs w:val="24"/>
        </w:rPr>
        <w:t xml:space="preserve">spécifiques </w:t>
      </w:r>
      <w:r>
        <w:rPr>
          <w:b/>
          <w:color w:val="2F5496" w:themeColor="accent1" w:themeShade="BF"/>
          <w:sz w:val="24"/>
          <w:szCs w:val="24"/>
        </w:rPr>
        <w:t xml:space="preserve">d’éligibilité </w:t>
      </w:r>
    </w:p>
    <w:p w14:paraId="58D629C5" w14:textId="77777777" w:rsidR="00E5257F" w:rsidRDefault="00E5257F"/>
    <w:p w14:paraId="2B0D44DB" w14:textId="77777777" w:rsidR="00E5257F" w:rsidRDefault="00BB5659">
      <w:pPr>
        <w:spacing w:after="0" w:line="240" w:lineRule="auto"/>
        <w:rPr>
          <w:sz w:val="24"/>
          <w:szCs w:val="24"/>
        </w:rPr>
      </w:pPr>
      <w:r>
        <w:rPr>
          <w:rFonts w:eastAsia="Times New Roman" w:cs="Times New Roman"/>
          <w:color w:val="000000"/>
          <w:sz w:val="24"/>
          <w:szCs w:val="24"/>
          <w:lang w:eastAsia="fr-FR"/>
        </w:rPr>
        <w:t>Betteraves et Chicorées</w:t>
      </w:r>
    </w:p>
    <w:p w14:paraId="37175AAE" w14:textId="77777777" w:rsidR="00E5257F" w:rsidRDefault="00BB5659">
      <w:pPr>
        <w:spacing w:after="0" w:line="240" w:lineRule="auto"/>
        <w:rPr>
          <w:sz w:val="24"/>
          <w:szCs w:val="24"/>
        </w:rPr>
      </w:pPr>
      <w:r>
        <w:rPr>
          <w:rFonts w:eastAsia="Times New Roman" w:cs="Times New Roman"/>
          <w:color w:val="000000"/>
          <w:sz w:val="24"/>
          <w:szCs w:val="24"/>
          <w:lang w:eastAsia="fr-FR"/>
        </w:rPr>
        <w:t>Céréales et Protéagineux</w:t>
      </w:r>
      <w:r>
        <w:rPr>
          <w:sz w:val="24"/>
          <w:szCs w:val="24"/>
        </w:rPr>
        <w:t xml:space="preserve"> </w:t>
      </w:r>
    </w:p>
    <w:p w14:paraId="15FE85E0" w14:textId="77777777" w:rsidR="00E5257F" w:rsidRDefault="00BB5659">
      <w:pPr>
        <w:spacing w:after="0" w:line="240" w:lineRule="auto"/>
        <w:rPr>
          <w:sz w:val="24"/>
          <w:szCs w:val="24"/>
        </w:rPr>
      </w:pPr>
      <w:r>
        <w:rPr>
          <w:rFonts w:eastAsia="Times New Roman" w:cs="Times New Roman"/>
          <w:color w:val="000000"/>
          <w:sz w:val="24"/>
          <w:szCs w:val="24"/>
          <w:lang w:eastAsia="fr-FR"/>
        </w:rPr>
        <w:t>Lin et Chanvre</w:t>
      </w:r>
      <w:r>
        <w:rPr>
          <w:sz w:val="24"/>
          <w:szCs w:val="24"/>
        </w:rPr>
        <w:t xml:space="preserve"> </w:t>
      </w:r>
    </w:p>
    <w:p w14:paraId="6062B2D9" w14:textId="77777777" w:rsidR="00E5257F" w:rsidRDefault="00BB5659">
      <w:pPr>
        <w:spacing w:after="0" w:line="240" w:lineRule="auto"/>
        <w:rPr>
          <w:rFonts w:eastAsia="Times New Roman" w:cs="Times New Roman"/>
          <w:color w:val="000000"/>
          <w:sz w:val="24"/>
          <w:szCs w:val="24"/>
          <w:lang w:eastAsia="fr-FR"/>
        </w:rPr>
      </w:pPr>
      <w:r>
        <w:rPr>
          <w:rFonts w:eastAsia="Times New Roman" w:cs="Times New Roman"/>
          <w:color w:val="000000"/>
          <w:sz w:val="24"/>
          <w:szCs w:val="24"/>
          <w:lang w:eastAsia="fr-FR"/>
        </w:rPr>
        <w:t>Maïs et Sorgho</w:t>
      </w:r>
    </w:p>
    <w:p w14:paraId="45740BD1" w14:textId="77777777" w:rsidR="00E5257F" w:rsidRDefault="00BB5659">
      <w:pPr>
        <w:spacing w:after="0" w:line="240" w:lineRule="auto"/>
        <w:rPr>
          <w:rFonts w:eastAsia="Times New Roman" w:cs="Times New Roman"/>
          <w:color w:val="000000"/>
          <w:sz w:val="24"/>
          <w:szCs w:val="24"/>
          <w:lang w:eastAsia="fr-FR"/>
        </w:rPr>
      </w:pPr>
      <w:r>
        <w:rPr>
          <w:rFonts w:eastAsia="Times New Roman" w:cs="Times New Roman"/>
          <w:color w:val="000000"/>
          <w:sz w:val="24"/>
          <w:szCs w:val="24"/>
          <w:lang w:eastAsia="fr-FR"/>
        </w:rPr>
        <w:t>Plantes fourragères et à gazon</w:t>
      </w:r>
    </w:p>
    <w:p w14:paraId="0FF63ABA" w14:textId="77777777" w:rsidR="00E5257F" w:rsidRDefault="00BB5659">
      <w:pPr>
        <w:spacing w:after="0" w:line="240" w:lineRule="auto"/>
        <w:rPr>
          <w:rFonts w:eastAsia="Times New Roman" w:cs="Times New Roman"/>
          <w:color w:val="000000"/>
          <w:sz w:val="24"/>
          <w:szCs w:val="24"/>
          <w:lang w:eastAsia="fr-FR"/>
        </w:rPr>
      </w:pPr>
      <w:r>
        <w:rPr>
          <w:rFonts w:eastAsia="Times New Roman" w:cs="Times New Roman"/>
          <w:color w:val="000000"/>
          <w:sz w:val="24"/>
          <w:szCs w:val="24"/>
          <w:lang w:eastAsia="fr-FR"/>
        </w:rPr>
        <w:t>Plantes oléagineuses</w:t>
      </w:r>
    </w:p>
    <w:p w14:paraId="7437B753" w14:textId="77777777" w:rsidR="00E5257F" w:rsidRDefault="00BB5659">
      <w:pPr>
        <w:spacing w:after="0" w:line="240" w:lineRule="auto"/>
        <w:rPr>
          <w:rFonts w:eastAsia="Times New Roman" w:cs="Times New Roman"/>
          <w:color w:val="000000"/>
          <w:sz w:val="24"/>
          <w:szCs w:val="24"/>
          <w:lang w:eastAsia="fr-FR"/>
        </w:rPr>
      </w:pPr>
      <w:r>
        <w:rPr>
          <w:rFonts w:eastAsia="Times New Roman" w:cs="Times New Roman"/>
          <w:color w:val="000000"/>
          <w:sz w:val="24"/>
          <w:szCs w:val="24"/>
          <w:lang w:eastAsia="fr-FR"/>
        </w:rPr>
        <w:t>Plantes potagères et florales</w:t>
      </w:r>
      <w:r>
        <w:rPr>
          <w:rStyle w:val="Ancredenotedebasdepage"/>
          <w:rFonts w:eastAsia="Times New Roman" w:cs="Times New Roman"/>
          <w:color w:val="000000"/>
          <w:sz w:val="24"/>
          <w:szCs w:val="24"/>
          <w:lang w:eastAsia="fr-FR"/>
        </w:rPr>
        <w:footnoteReference w:id="9"/>
      </w:r>
    </w:p>
    <w:p w14:paraId="256FECC5" w14:textId="140DE23A" w:rsidR="00E5257F" w:rsidRDefault="00BB5659">
      <w:r>
        <w:rPr>
          <w:rFonts w:eastAsia="Times New Roman" w:cs="Times New Roman"/>
          <w:color w:val="000000"/>
          <w:sz w:val="24"/>
          <w:szCs w:val="24"/>
          <w:lang w:eastAsia="fr-FR"/>
        </w:rPr>
        <w:t>Pomme de terre (plants et semences)</w:t>
      </w:r>
    </w:p>
    <w:sectPr w:rsidR="00E5257F">
      <w:headerReference w:type="default" r:id="rId11"/>
      <w:footerReference w:type="default" r:id="rId12"/>
      <w:headerReference w:type="first" r:id="rId13"/>
      <w:pgSz w:w="11906" w:h="16838"/>
      <w:pgMar w:top="1418" w:right="1418" w:bottom="1418" w:left="1418" w:header="709"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9D889" w14:textId="77777777" w:rsidR="0099111B" w:rsidRDefault="0099111B">
      <w:pPr>
        <w:spacing w:after="0" w:line="240" w:lineRule="auto"/>
      </w:pPr>
      <w:r>
        <w:separator/>
      </w:r>
    </w:p>
  </w:endnote>
  <w:endnote w:type="continuationSeparator" w:id="0">
    <w:p w14:paraId="5E6E3603" w14:textId="77777777" w:rsidR="0099111B" w:rsidRDefault="0099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98313"/>
      <w:docPartObj>
        <w:docPartGallery w:val="Page Numbers (Top of Page)"/>
        <w:docPartUnique/>
      </w:docPartObj>
    </w:sdtPr>
    <w:sdtEndPr/>
    <w:sdtContent>
      <w:p w14:paraId="3ED28075" w14:textId="77777777" w:rsidR="00E5257F" w:rsidRDefault="00BB5659">
        <w:pPr>
          <w:pStyle w:val="Pieddepage"/>
          <w:jc w:val="right"/>
        </w:pPr>
        <w:r>
          <w:rPr>
            <w:i/>
            <w:sz w:val="20"/>
            <w:szCs w:val="20"/>
          </w:rPr>
          <w:t xml:space="preserve">Page </w:t>
        </w:r>
        <w:r>
          <w:rPr>
            <w:i/>
            <w:sz w:val="20"/>
            <w:szCs w:val="20"/>
          </w:rPr>
          <w:fldChar w:fldCharType="begin"/>
        </w:r>
        <w:r>
          <w:instrText>PAGE</w:instrText>
        </w:r>
        <w:r>
          <w:fldChar w:fldCharType="separate"/>
        </w:r>
        <w:r>
          <w:t>11</w:t>
        </w:r>
        <w:r>
          <w:fldChar w:fldCharType="end"/>
        </w:r>
        <w:r>
          <w:rPr>
            <w:i/>
            <w:sz w:val="20"/>
            <w:szCs w:val="20"/>
          </w:rPr>
          <w:t xml:space="preserve"> sur </w:t>
        </w:r>
        <w:r>
          <w:rPr>
            <w:i/>
            <w:sz w:val="20"/>
            <w:szCs w:val="20"/>
          </w:rPr>
          <w:fldChar w:fldCharType="begin"/>
        </w:r>
        <w:r>
          <w:instrText>NUMPAGES</w:instrText>
        </w:r>
        <w:r>
          <w:fldChar w:fldCharType="separate"/>
        </w:r>
        <w:r>
          <w:t>11</w:t>
        </w:r>
        <w:r>
          <w:fldChar w:fldCharType="end"/>
        </w:r>
      </w:p>
    </w:sdtContent>
  </w:sdt>
  <w:p w14:paraId="2C96CB91" w14:textId="77777777" w:rsidR="00E5257F" w:rsidRDefault="00E5257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A90B" w14:textId="77777777" w:rsidR="0099111B" w:rsidRDefault="0099111B">
      <w:r>
        <w:separator/>
      </w:r>
    </w:p>
  </w:footnote>
  <w:footnote w:type="continuationSeparator" w:id="0">
    <w:p w14:paraId="5C8D415B" w14:textId="77777777" w:rsidR="0099111B" w:rsidRDefault="0099111B">
      <w:r>
        <w:continuationSeparator/>
      </w:r>
    </w:p>
  </w:footnote>
  <w:footnote w:id="1">
    <w:p w14:paraId="6004019E" w14:textId="77777777" w:rsidR="00E5257F" w:rsidRDefault="00BB5659">
      <w:pPr>
        <w:pStyle w:val="Notedebasdepage"/>
      </w:pPr>
      <w:r>
        <w:rPr>
          <w:rStyle w:val="Appelnotedebasdep"/>
          <w:sz w:val="20"/>
          <w:szCs w:val="20"/>
        </w:rPr>
        <w:footnoteRef/>
      </w:r>
      <w:r>
        <w:rPr>
          <w:rStyle w:val="Appelnotedebasdep"/>
          <w:sz w:val="20"/>
          <w:szCs w:val="20"/>
        </w:rPr>
        <w:tab/>
      </w:r>
      <w:r>
        <w:rPr>
          <w:sz w:val="20"/>
          <w:szCs w:val="20"/>
        </w:rPr>
        <w:t xml:space="preserve"> Le règlement technique et le dossier de demande de reconnaissance officielle de l’Etat par une structure ou au nom d’un réseau de gestionnaires sont disponibles sur le site internet du GEVES https://www.geves.fr/ressources-phytogenetiques/souhaite-deposer-dossier/</w:t>
      </w:r>
    </w:p>
  </w:footnote>
  <w:footnote w:id="2">
    <w:p w14:paraId="14BEFE51" w14:textId="77777777" w:rsidR="00E5257F" w:rsidRDefault="00BB5659">
      <w:pPr>
        <w:pStyle w:val="Notedebasdepage"/>
      </w:pPr>
      <w:r>
        <w:rPr>
          <w:rStyle w:val="Appelnotedebasdep"/>
          <w:sz w:val="20"/>
          <w:szCs w:val="20"/>
        </w:rPr>
        <w:footnoteRef/>
      </w:r>
      <w:r>
        <w:rPr>
          <w:rStyle w:val="Appelnotedebasdep"/>
          <w:sz w:val="20"/>
          <w:szCs w:val="20"/>
        </w:rPr>
        <w:tab/>
      </w:r>
      <w:r>
        <w:rPr>
          <w:sz w:val="20"/>
          <w:szCs w:val="20"/>
        </w:rPr>
        <w:t xml:space="preserve"> Un résumé des projets sélectionnés dans le cadre des précédents AAC est disponible sur le site internet du GEVES dans les actualités https://www.geves.fr/actualites/</w:t>
      </w:r>
    </w:p>
  </w:footnote>
  <w:footnote w:id="3">
    <w:p w14:paraId="7E2F1CD3" w14:textId="46C50C87" w:rsidR="00E5257F" w:rsidRDefault="00BB5659" w:rsidP="000B1E73">
      <w:pPr>
        <w:pStyle w:val="Notedebasdepage"/>
        <w:jc w:val="both"/>
      </w:pPr>
      <w:r>
        <w:rPr>
          <w:rStyle w:val="Appelnotedebasdep"/>
        </w:rPr>
        <w:footnoteRef/>
      </w:r>
      <w:r>
        <w:rPr>
          <w:rStyle w:val="Appelnotedebasdep"/>
        </w:rPr>
        <w:tab/>
      </w:r>
      <w:r>
        <w:rPr>
          <w:rFonts w:eastAsia="Times New Roman" w:cstheme="minorHAnsi"/>
          <w:sz w:val="20"/>
          <w:szCs w:val="20"/>
          <w:lang w:eastAsia="fr-FR"/>
        </w:rPr>
        <w:t>Un regroupement de matériel d'origine végétale ayant un intérêt historique et culturel ou une valeur effective ou potentielle reconnue comme ayant un intérêt pour la recherche scientifique, l’innovation et la sélection végétale appliquée, en tant qu’élément du patrimoine agricole, alimentaire, médicinale et horticole national vivant, dans le but d’éviter la perte irréversible de ressources phytogénétiques stratégiques pour la France. Le matériel mis en collection est adapté aux nécessités d'une conservation à long terme dans un souci de restituer une plante vivante ou de transmettre des caractères d'intérêt à de futures générations de plantes. La collection nationale est accessible à tous et pour les espèces comprises dans l’annexe I du Traité international sur les ressources phytogénétiques pour l’alimentation et l’agriculture, sont versées au système multilatéral.</w:t>
      </w:r>
    </w:p>
  </w:footnote>
  <w:footnote w:id="4">
    <w:p w14:paraId="7071BBB7" w14:textId="77777777" w:rsidR="00E5257F" w:rsidRDefault="00BB5659">
      <w:pPr>
        <w:pStyle w:val="Notedebasdepage"/>
      </w:pPr>
      <w:r>
        <w:rPr>
          <w:rStyle w:val="Appelnotedebasdep"/>
        </w:rPr>
        <w:footnoteRef/>
      </w:r>
      <w:r>
        <w:rPr>
          <w:rStyle w:val="Appelnotedebasdep"/>
        </w:rPr>
        <w:tab/>
      </w:r>
      <w:r>
        <w:t xml:space="preserve"> </w:t>
      </w:r>
      <w:r>
        <w:rPr>
          <w:sz w:val="18"/>
          <w:szCs w:val="18"/>
        </w:rPr>
        <w:t xml:space="preserve">A remplir en cas de dépôts multiples, numérotez par ordre de priorité. </w:t>
      </w:r>
      <w:r>
        <w:rPr>
          <w:i/>
          <w:sz w:val="18"/>
          <w:szCs w:val="18"/>
        </w:rPr>
        <w:t>(1 : priorité forte ; 2 : priorité moindre...)</w:t>
      </w:r>
    </w:p>
  </w:footnote>
  <w:footnote w:id="5">
    <w:p w14:paraId="563B5F6E" w14:textId="3FBF7F90" w:rsidR="00E5257F" w:rsidRDefault="00BB5659">
      <w:pPr>
        <w:pStyle w:val="Notedebasdepage"/>
      </w:pPr>
      <w:r>
        <w:rPr>
          <w:rStyle w:val="Appelnotedebasdep"/>
          <w:sz w:val="18"/>
          <w:szCs w:val="18"/>
        </w:rPr>
        <w:footnoteRef/>
      </w:r>
      <w:r>
        <w:rPr>
          <w:rStyle w:val="Appelnotedebasdep"/>
          <w:sz w:val="18"/>
          <w:szCs w:val="18"/>
        </w:rPr>
        <w:tab/>
      </w:r>
      <w:r>
        <w:rPr>
          <w:sz w:val="18"/>
          <w:szCs w:val="18"/>
        </w:rPr>
        <w:t xml:space="preserve"> Entité génétique différente (variété, population</w:t>
      </w:r>
      <w:r w:rsidR="006B36E9">
        <w:rPr>
          <w:sz w:val="18"/>
          <w:szCs w:val="18"/>
        </w:rPr>
        <w:t>.</w:t>
      </w:r>
      <w:r>
        <w:rPr>
          <w:sz w:val="18"/>
          <w:szCs w:val="18"/>
        </w:rPr>
        <w:t>..)</w:t>
      </w:r>
    </w:p>
  </w:footnote>
  <w:footnote w:id="6">
    <w:p w14:paraId="3EC8D3DB" w14:textId="77777777" w:rsidR="00E5257F" w:rsidRDefault="00BB5659">
      <w:pPr>
        <w:pStyle w:val="Notedebasdepage"/>
      </w:pPr>
      <w:r>
        <w:rPr>
          <w:rStyle w:val="Appelnotedebasdep"/>
        </w:rPr>
        <w:footnoteRef/>
      </w:r>
      <w:r>
        <w:rPr>
          <w:rStyle w:val="Appelnotedebasdep"/>
        </w:rPr>
        <w:tab/>
      </w:r>
      <w:r>
        <w:t xml:space="preserve"> </w:t>
      </w:r>
      <w:r>
        <w:rPr>
          <w:sz w:val="18"/>
          <w:szCs w:val="18"/>
        </w:rPr>
        <w:t>Précisez l’acronyme du projet</w:t>
      </w:r>
    </w:p>
  </w:footnote>
  <w:footnote w:id="7">
    <w:p w14:paraId="39744AAE" w14:textId="77777777" w:rsidR="00E5257F" w:rsidRDefault="00BB5659">
      <w:pPr>
        <w:pStyle w:val="Notedebasdepage"/>
      </w:pPr>
      <w:r>
        <w:rPr>
          <w:rStyle w:val="Appelnotedebasdep"/>
          <w:sz w:val="18"/>
          <w:szCs w:val="18"/>
        </w:rPr>
        <w:footnoteRef/>
      </w:r>
      <w:r>
        <w:rPr>
          <w:rStyle w:val="Appelnotedebasdep"/>
          <w:sz w:val="18"/>
          <w:szCs w:val="18"/>
        </w:rPr>
        <w:tab/>
      </w:r>
      <w:r>
        <w:rPr>
          <w:sz w:val="18"/>
          <w:szCs w:val="18"/>
        </w:rPr>
        <w:t xml:space="preserve"> Précisez genre, espèce ou groupe d’espèces</w:t>
      </w:r>
    </w:p>
  </w:footnote>
  <w:footnote w:id="8">
    <w:p w14:paraId="3D61D20C" w14:textId="77777777" w:rsidR="00E5257F" w:rsidRDefault="00BB5659">
      <w:pPr>
        <w:pStyle w:val="Notedebasdepage"/>
      </w:pPr>
      <w:r>
        <w:rPr>
          <w:rStyle w:val="Appelnotedebasdep"/>
          <w:sz w:val="18"/>
          <w:szCs w:val="18"/>
        </w:rPr>
        <w:footnoteRef/>
      </w:r>
      <w:r>
        <w:rPr>
          <w:rStyle w:val="Appelnotedebasdep"/>
          <w:sz w:val="18"/>
          <w:szCs w:val="18"/>
        </w:rPr>
        <w:tab/>
      </w:r>
      <w:r>
        <w:rPr>
          <w:sz w:val="18"/>
          <w:szCs w:val="18"/>
        </w:rPr>
        <w:t xml:space="preserve"> </w:t>
      </w:r>
      <w:hyperlink r:id="rId1">
        <w:r>
          <w:rPr>
            <w:rStyle w:val="LienInternet"/>
            <w:rFonts w:eastAsia="Times New Roman" w:cs="Calibri"/>
            <w:sz w:val="18"/>
            <w:szCs w:val="18"/>
            <w:lang w:eastAsia="fr-FR"/>
          </w:rPr>
          <w:t>http://www.fao.org/plant-treaty/areas-of-work/the-multilateral-system/overview/fr/</w:t>
        </w:r>
      </w:hyperlink>
    </w:p>
  </w:footnote>
  <w:footnote w:id="9">
    <w:p w14:paraId="6CC3F238" w14:textId="521BEADC" w:rsidR="00E5257F" w:rsidRDefault="00BB5659">
      <w:pPr>
        <w:pStyle w:val="Notedebasdepage"/>
      </w:pPr>
      <w:r>
        <w:rPr>
          <w:rStyle w:val="Appelnotedebasdep"/>
        </w:rPr>
        <w:footnoteRef/>
      </w:r>
      <w:r>
        <w:rPr>
          <w:rStyle w:val="Appelnotedebasdep"/>
        </w:rPr>
        <w:tab/>
      </w:r>
      <w:r>
        <w:t>Potagères : inclus les semences de plantes aromatiques. Florales : semences de plantes ornementales ou à usage ornemental, plants de lavande et lavandin.</w:t>
      </w:r>
    </w:p>
    <w:p w14:paraId="343042B5" w14:textId="77777777" w:rsidR="00E5257F" w:rsidRDefault="00E5257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0CAF" w14:textId="77777777" w:rsidR="00E5257F" w:rsidRDefault="00BB5659">
    <w:pPr>
      <w:pStyle w:val="En-tte"/>
      <w:tabs>
        <w:tab w:val="left" w:pos="5460"/>
      </w:tabs>
      <w:jc w:val="right"/>
      <w:rPr>
        <w:i/>
        <w:sz w:val="18"/>
        <w:szCs w:val="18"/>
      </w:rPr>
    </w:pPr>
    <w:r>
      <w:tab/>
    </w:r>
    <w:r>
      <w:rPr>
        <w:i/>
        <w:sz w:val="18"/>
        <w:szCs w:val="18"/>
      </w:rPr>
      <w:t>Appel à Candidature Septembre 2018 - RPG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7D34" w14:textId="29B72980" w:rsidR="00E5257F" w:rsidRDefault="002D737E">
    <w:pPr>
      <w:pStyle w:val="En-tte"/>
    </w:pPr>
    <w:r>
      <w:rPr>
        <w:noProof/>
      </w:rPr>
      <w:drawing>
        <wp:anchor distT="0" distB="0" distL="114300" distR="114300" simplePos="0" relativeHeight="5" behindDoc="1" locked="0" layoutInCell="1" allowOverlap="1" wp14:anchorId="08F44920" wp14:editId="0F5A3762">
          <wp:simplePos x="0" y="0"/>
          <wp:positionH relativeFrom="margin">
            <wp:posOffset>2604770</wp:posOffset>
          </wp:positionH>
          <wp:positionV relativeFrom="paragraph">
            <wp:posOffset>-193040</wp:posOffset>
          </wp:positionV>
          <wp:extent cx="934085" cy="944880"/>
          <wp:effectExtent l="0" t="0" r="0" b="0"/>
          <wp:wrapSquare wrapText="bothSides"/>
          <wp:docPr id="5" name="Image 2" descr="Y:\GEVES\PERENNES\COMMUNICATION\0.Outils de communication Geves\LOGOS\LOGO CTPS\CTPSBLEUFONDBLANC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Y:\GEVES\PERENNES\COMMUNICATION\0.Outils de communication Geves\LOGOS\LOGO CTPS\CTPSBLEUFONDBLANC2014.png"/>
                  <pic:cNvPicPr>
                    <a:picLocks noChangeAspect="1" noChangeArrowheads="1"/>
                  </pic:cNvPicPr>
                </pic:nvPicPr>
                <pic:blipFill>
                  <a:blip r:embed="rId1"/>
                  <a:stretch>
                    <a:fillRect/>
                  </a:stretch>
                </pic:blipFill>
                <pic:spPr bwMode="auto">
                  <a:xfrm>
                    <a:off x="0" y="0"/>
                    <a:ext cx="934085" cy="944880"/>
                  </a:xfrm>
                  <a:prstGeom prst="rect">
                    <a:avLst/>
                  </a:prstGeom>
                  <a:noFill/>
                  <a:ln w="9525">
                    <a:noFill/>
                    <a:miter lim="800000"/>
                    <a:headEnd/>
                    <a:tailEnd/>
                  </a:ln>
                </pic:spPr>
              </pic:pic>
            </a:graphicData>
          </a:graphic>
        </wp:anchor>
      </w:drawing>
    </w:r>
    <w:r>
      <w:rPr>
        <w:noProof/>
      </w:rPr>
      <w:drawing>
        <wp:anchor distT="0" distB="0" distL="114300" distR="114300" simplePos="0" relativeHeight="4" behindDoc="1" locked="0" layoutInCell="1" allowOverlap="1" wp14:anchorId="338C8E01" wp14:editId="540576A8">
          <wp:simplePos x="0" y="0"/>
          <wp:positionH relativeFrom="column">
            <wp:posOffset>-371475</wp:posOffset>
          </wp:positionH>
          <wp:positionV relativeFrom="paragraph">
            <wp:posOffset>-262890</wp:posOffset>
          </wp:positionV>
          <wp:extent cx="1751330" cy="705485"/>
          <wp:effectExtent l="0" t="0" r="0" b="0"/>
          <wp:wrapSquare wrapText="bothSides"/>
          <wp:docPr id="4" name="Image 3" descr="LOGOGEVESE&am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GEVESE&amp;P.png"/>
                  <pic:cNvPicPr>
                    <a:picLocks noChangeAspect="1" noChangeArrowheads="1"/>
                  </pic:cNvPicPr>
                </pic:nvPicPr>
                <pic:blipFill>
                  <a:blip r:embed="rId2"/>
                  <a:stretch>
                    <a:fillRect/>
                  </a:stretch>
                </pic:blipFill>
                <pic:spPr bwMode="auto">
                  <a:xfrm>
                    <a:off x="0" y="0"/>
                    <a:ext cx="1751330" cy="705485"/>
                  </a:xfrm>
                  <a:prstGeom prst="rect">
                    <a:avLst/>
                  </a:prstGeom>
                  <a:noFill/>
                  <a:ln w="9525">
                    <a:noFill/>
                    <a:miter lim="800000"/>
                    <a:headEnd/>
                    <a:tailEnd/>
                  </a:ln>
                </pic:spPr>
              </pic:pic>
            </a:graphicData>
          </a:graphic>
        </wp:anchor>
      </w:drawing>
    </w:r>
    <w:r w:rsidR="00BB5659">
      <w:rPr>
        <w:noProof/>
      </w:rPr>
      <w:drawing>
        <wp:anchor distT="0" distB="0" distL="114300" distR="114300" simplePos="0" relativeHeight="2" behindDoc="1" locked="0" layoutInCell="1" allowOverlap="1" wp14:anchorId="29A4ACEB" wp14:editId="733D82F2">
          <wp:simplePos x="0" y="0"/>
          <wp:positionH relativeFrom="column">
            <wp:posOffset>4896485</wp:posOffset>
          </wp:positionH>
          <wp:positionV relativeFrom="paragraph">
            <wp:posOffset>-238760</wp:posOffset>
          </wp:positionV>
          <wp:extent cx="1033780" cy="1331595"/>
          <wp:effectExtent l="0" t="0" r="0" b="0"/>
          <wp:wrapSquare wrapText="bothSides"/>
          <wp:docPr id="3" name="irc_mi" descr="Résultat de recherche d'images pour &quot;logo ministère de l'agricul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Résultat de recherche d'images pour &quot;logo ministère de l'agriculture&quot;"/>
                  <pic:cNvPicPr>
                    <a:picLocks noChangeAspect="1" noChangeArrowheads="1"/>
                  </pic:cNvPicPr>
                </pic:nvPicPr>
                <pic:blipFill>
                  <a:blip r:embed="rId3"/>
                  <a:stretch>
                    <a:fillRect/>
                  </a:stretch>
                </pic:blipFill>
                <pic:spPr bwMode="auto">
                  <a:xfrm>
                    <a:off x="0" y="0"/>
                    <a:ext cx="1033780" cy="13315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7B95"/>
    <w:multiLevelType w:val="multilevel"/>
    <w:tmpl w:val="9FFAA47A"/>
    <w:lvl w:ilvl="0">
      <w:start w:val="3"/>
      <w:numFmt w:val="bullet"/>
      <w:lvlText w:val="-"/>
      <w:lvlJc w:val="left"/>
      <w:pPr>
        <w:ind w:left="36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4E90B4E"/>
    <w:multiLevelType w:val="multilevel"/>
    <w:tmpl w:val="E2B83A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7F"/>
    <w:rsid w:val="000B1E73"/>
    <w:rsid w:val="0011271E"/>
    <w:rsid w:val="00213994"/>
    <w:rsid w:val="002D737E"/>
    <w:rsid w:val="00407FE4"/>
    <w:rsid w:val="00431A05"/>
    <w:rsid w:val="00446D60"/>
    <w:rsid w:val="005F34EB"/>
    <w:rsid w:val="00602D0D"/>
    <w:rsid w:val="006150EA"/>
    <w:rsid w:val="006B36E9"/>
    <w:rsid w:val="00876477"/>
    <w:rsid w:val="008E1520"/>
    <w:rsid w:val="0099111B"/>
    <w:rsid w:val="009F2BD9"/>
    <w:rsid w:val="00BB5659"/>
    <w:rsid w:val="00BF0346"/>
    <w:rsid w:val="00D036B0"/>
    <w:rsid w:val="00D80BB5"/>
    <w:rsid w:val="00D82E59"/>
    <w:rsid w:val="00D83753"/>
    <w:rsid w:val="00E5257F"/>
    <w:rsid w:val="00E8123C"/>
    <w:rsid w:val="00F760A7"/>
    <w:rsid w:val="00FD5D8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A401"/>
  <w15:docId w15:val="{68A6AB9E-8687-4DF4-921B-FA0408E6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pPr>
    <w:rPr>
      <w:rFonts w:ascii="Calibri" w:eastAsia="Calibri" w:hAnsi="Calibri"/>
      <w:color w:val="00000A"/>
      <w:sz w:val="22"/>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4009A"/>
    <w:rPr>
      <w:rFonts w:ascii="Segoe UI" w:hAnsi="Segoe UI" w:cs="Segoe UI"/>
      <w:sz w:val="18"/>
      <w:szCs w:val="18"/>
    </w:rPr>
  </w:style>
  <w:style w:type="character" w:customStyle="1" w:styleId="En-tteCar">
    <w:name w:val="En-tête Car"/>
    <w:basedOn w:val="Policepardfaut"/>
    <w:uiPriority w:val="99"/>
    <w:qFormat/>
    <w:rsid w:val="00C85A26"/>
  </w:style>
  <w:style w:type="character" w:customStyle="1" w:styleId="PieddepageCar">
    <w:name w:val="Pied de page Car"/>
    <w:basedOn w:val="Policepardfaut"/>
    <w:link w:val="Pieddepage"/>
    <w:uiPriority w:val="99"/>
    <w:qFormat/>
    <w:rsid w:val="00C85A26"/>
  </w:style>
  <w:style w:type="character" w:customStyle="1" w:styleId="LienInternet">
    <w:name w:val="Lien Internet"/>
    <w:basedOn w:val="Policepardfaut"/>
    <w:uiPriority w:val="99"/>
    <w:unhideWhenUsed/>
    <w:rsid w:val="004F4D0E"/>
    <w:rPr>
      <w:color w:val="0563C1" w:themeColor="hyperlink"/>
      <w:u w:val="single"/>
    </w:rPr>
  </w:style>
  <w:style w:type="character" w:customStyle="1" w:styleId="Mention1">
    <w:name w:val="Mention1"/>
    <w:basedOn w:val="Policepardfaut"/>
    <w:uiPriority w:val="99"/>
    <w:semiHidden/>
    <w:unhideWhenUsed/>
    <w:qFormat/>
    <w:rsid w:val="004F4D0E"/>
    <w:rPr>
      <w:color w:val="2B579A"/>
      <w:shd w:val="clear" w:color="auto" w:fill="E6E6E6"/>
    </w:rPr>
  </w:style>
  <w:style w:type="character" w:customStyle="1" w:styleId="NotedebasdepageCar">
    <w:name w:val="Note de bas de page Car"/>
    <w:basedOn w:val="Policepardfaut"/>
    <w:link w:val="Notedebasdepage"/>
    <w:uiPriority w:val="99"/>
    <w:semiHidden/>
    <w:qFormat/>
    <w:rsid w:val="005A4C12"/>
    <w:rPr>
      <w:sz w:val="20"/>
      <w:szCs w:val="20"/>
    </w:rPr>
  </w:style>
  <w:style w:type="character" w:styleId="Appelnotedebasdep">
    <w:name w:val="footnote reference"/>
    <w:basedOn w:val="Policepardfaut"/>
    <w:uiPriority w:val="99"/>
    <w:semiHidden/>
    <w:unhideWhenUsed/>
    <w:qFormat/>
    <w:rsid w:val="005A4C12"/>
    <w:rPr>
      <w:vertAlign w:val="superscript"/>
    </w:rPr>
  </w:style>
  <w:style w:type="character" w:styleId="Marquedecommentaire">
    <w:name w:val="annotation reference"/>
    <w:basedOn w:val="Policepardfaut"/>
    <w:uiPriority w:val="99"/>
    <w:semiHidden/>
    <w:unhideWhenUsed/>
    <w:qFormat/>
    <w:rsid w:val="00085B48"/>
    <w:rPr>
      <w:sz w:val="16"/>
      <w:szCs w:val="16"/>
    </w:rPr>
  </w:style>
  <w:style w:type="character" w:customStyle="1" w:styleId="CommentaireCar">
    <w:name w:val="Commentaire Car"/>
    <w:basedOn w:val="Policepardfaut"/>
    <w:link w:val="Commentaire"/>
    <w:uiPriority w:val="99"/>
    <w:qFormat/>
    <w:rsid w:val="00085B48"/>
    <w:rPr>
      <w:sz w:val="20"/>
      <w:szCs w:val="20"/>
    </w:rPr>
  </w:style>
  <w:style w:type="character" w:customStyle="1" w:styleId="ObjetducommentaireCar">
    <w:name w:val="Objet du commentaire Car"/>
    <w:basedOn w:val="CommentaireCar"/>
    <w:link w:val="Objetducommentaire"/>
    <w:uiPriority w:val="99"/>
    <w:semiHidden/>
    <w:qFormat/>
    <w:rsid w:val="00085B48"/>
    <w:rPr>
      <w:b/>
      <w:bCs/>
      <w:sz w:val="20"/>
      <w:szCs w:val="20"/>
    </w:rPr>
  </w:style>
  <w:style w:type="character" w:customStyle="1" w:styleId="ListLabel1">
    <w:name w:val="ListLabel 1"/>
    <w:qFormat/>
    <w:rPr>
      <w:rFonts w:eastAsia="Calibri" w:cs="Calibri"/>
      <w:b/>
      <w:sz w:val="24"/>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rFonts w:cs="Calibri"/>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styleId="Paragraphedeliste">
    <w:name w:val="List Paragraph"/>
    <w:basedOn w:val="Normal"/>
    <w:uiPriority w:val="34"/>
    <w:qFormat/>
    <w:rsid w:val="00FC5841"/>
    <w:pPr>
      <w:ind w:left="720"/>
      <w:contextualSpacing/>
    </w:pPr>
  </w:style>
  <w:style w:type="paragraph" w:styleId="Textedebulles">
    <w:name w:val="Balloon Text"/>
    <w:basedOn w:val="Normal"/>
    <w:link w:val="TextedebullesCar"/>
    <w:uiPriority w:val="99"/>
    <w:semiHidden/>
    <w:unhideWhenUsed/>
    <w:qFormat/>
    <w:rsid w:val="0044009A"/>
    <w:pPr>
      <w:spacing w:after="0" w:line="240" w:lineRule="auto"/>
    </w:pPr>
    <w:rPr>
      <w:rFonts w:ascii="Segoe UI" w:hAnsi="Segoe UI" w:cs="Segoe UI"/>
      <w:sz w:val="18"/>
      <w:szCs w:val="18"/>
    </w:rPr>
  </w:style>
  <w:style w:type="paragraph" w:styleId="En-tte">
    <w:name w:val="header"/>
    <w:basedOn w:val="Normal"/>
    <w:uiPriority w:val="99"/>
    <w:unhideWhenUsed/>
    <w:rsid w:val="00C85A26"/>
    <w:pPr>
      <w:tabs>
        <w:tab w:val="center" w:pos="4536"/>
        <w:tab w:val="right" w:pos="9072"/>
      </w:tabs>
      <w:spacing w:after="0" w:line="240" w:lineRule="auto"/>
    </w:pPr>
  </w:style>
  <w:style w:type="paragraph" w:styleId="Pieddepage">
    <w:name w:val="footer"/>
    <w:basedOn w:val="Normal"/>
    <w:link w:val="PieddepageCar"/>
    <w:uiPriority w:val="99"/>
    <w:unhideWhenUsed/>
    <w:rsid w:val="00C85A26"/>
    <w:pPr>
      <w:tabs>
        <w:tab w:val="center" w:pos="4536"/>
        <w:tab w:val="right" w:pos="9072"/>
      </w:tabs>
      <w:spacing w:after="0" w:line="240" w:lineRule="auto"/>
    </w:pPr>
  </w:style>
  <w:style w:type="paragraph" w:styleId="Notedebasdepage">
    <w:name w:val="footnote text"/>
    <w:basedOn w:val="Normal"/>
    <w:link w:val="NotedebasdepageCar"/>
  </w:style>
  <w:style w:type="paragraph" w:styleId="Commentaire">
    <w:name w:val="annotation text"/>
    <w:basedOn w:val="Normal"/>
    <w:link w:val="CommentaireCar"/>
    <w:uiPriority w:val="99"/>
    <w:unhideWhenUsed/>
    <w:qFormat/>
    <w:rsid w:val="00085B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85B48"/>
    <w:rPr>
      <w:b/>
      <w:bC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ernice.vanissum-groyer@geves.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ice.vanissum-groyer@geves.fr" TargetMode="External"/><Relationship Id="rId4" Type="http://schemas.openxmlformats.org/officeDocument/2006/relationships/settings" Target="settings.xml"/><Relationship Id="rId9" Type="http://schemas.openxmlformats.org/officeDocument/2006/relationships/hyperlink" Target="mailto:audrey.didier@geves.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plant-treaty/areas-of-work/the-multilateral-system/overview/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55221-F1B2-4258-BFB4-58412B31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2034</Words>
  <Characters>11190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Opérateur Mastering</dc:creator>
  <cp:lastModifiedBy>DIDIER Audrey</cp:lastModifiedBy>
  <cp:revision>11</cp:revision>
  <cp:lastPrinted>2018-09-05T15:04:00Z</cp:lastPrinted>
  <dcterms:created xsi:type="dcterms:W3CDTF">2018-09-06T08:09:00Z</dcterms:created>
  <dcterms:modified xsi:type="dcterms:W3CDTF">2018-09-06T09:41:00Z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