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3E7B" w14:textId="77777777" w:rsidR="004F20F1" w:rsidRDefault="004F20F1" w:rsidP="004F20F1">
      <w:pPr>
        <w:spacing w:after="0"/>
        <w:ind w:left="3900" w:firstLine="348"/>
        <w:rPr>
          <w:b/>
        </w:rPr>
      </w:pPr>
      <w:r>
        <w:rPr>
          <w:b/>
          <w:noProof/>
          <w:lang w:eastAsia="fr-FR"/>
        </w:rPr>
        <w:drawing>
          <wp:anchor distT="0" distB="0" distL="114935" distR="114935" simplePos="0" relativeHeight="251659264" behindDoc="1" locked="0" layoutInCell="1" allowOverlap="1" wp14:anchorId="7030F4AB" wp14:editId="21274719">
            <wp:simplePos x="0" y="0"/>
            <wp:positionH relativeFrom="margin">
              <wp:posOffset>-581025</wp:posOffset>
            </wp:positionH>
            <wp:positionV relativeFrom="paragraph">
              <wp:posOffset>-408305</wp:posOffset>
            </wp:positionV>
            <wp:extent cx="6903720" cy="132842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8"/>
                    <a:srcRect l="16353" t="13473" r="35536" b="70116"/>
                    <a:stretch>
                      <a:fillRect/>
                    </a:stretch>
                  </pic:blipFill>
                  <pic:spPr bwMode="auto">
                    <a:xfrm>
                      <a:off x="0" y="0"/>
                      <a:ext cx="6903720" cy="1328420"/>
                    </a:xfrm>
                    <a:prstGeom prst="rect">
                      <a:avLst/>
                    </a:prstGeom>
                    <a:noFill/>
                    <a:ln w="9525">
                      <a:noFill/>
                      <a:miter lim="800000"/>
                      <a:headEnd/>
                      <a:tailEnd/>
                    </a:ln>
                  </pic:spPr>
                </pic:pic>
              </a:graphicData>
            </a:graphic>
          </wp:anchor>
        </w:drawing>
      </w:r>
    </w:p>
    <w:p w14:paraId="4AE1D7AA" w14:textId="77777777" w:rsidR="004F20F1" w:rsidRDefault="004F20F1" w:rsidP="004F20F1">
      <w:pPr>
        <w:spacing w:after="0"/>
        <w:ind w:left="3900" w:firstLine="348"/>
        <w:rPr>
          <w:b/>
        </w:rPr>
      </w:pPr>
    </w:p>
    <w:p w14:paraId="551B6C93" w14:textId="77777777" w:rsidR="004F20F1" w:rsidRDefault="004F20F1" w:rsidP="004F20F1">
      <w:pPr>
        <w:spacing w:after="0"/>
        <w:ind w:left="3900" w:firstLine="348"/>
        <w:rPr>
          <w:b/>
        </w:rPr>
      </w:pPr>
    </w:p>
    <w:p w14:paraId="182118C0" w14:textId="77777777" w:rsidR="004F20F1" w:rsidRDefault="004F20F1" w:rsidP="004F20F1">
      <w:pPr>
        <w:spacing w:after="0"/>
        <w:ind w:left="3900" w:firstLine="348"/>
        <w:rPr>
          <w:b/>
        </w:rPr>
      </w:pPr>
    </w:p>
    <w:p w14:paraId="48BF2CF4" w14:textId="77777777" w:rsidR="004F20F1" w:rsidRDefault="004F20F1" w:rsidP="004F20F1">
      <w:pPr>
        <w:spacing w:after="0"/>
        <w:ind w:left="3900" w:firstLine="348"/>
        <w:rPr>
          <w:b/>
        </w:rPr>
      </w:pPr>
    </w:p>
    <w:p w14:paraId="692C771D" w14:textId="77777777" w:rsidR="004F20F1" w:rsidRDefault="004F20F1" w:rsidP="004F20F1">
      <w:pPr>
        <w:spacing w:after="0"/>
        <w:ind w:left="3900" w:firstLine="348"/>
        <w:rPr>
          <w:b/>
        </w:rPr>
      </w:pPr>
    </w:p>
    <w:p w14:paraId="2F2EA62D" w14:textId="41BB0794" w:rsidR="004F20F1" w:rsidRDefault="004F20F1" w:rsidP="0063664E">
      <w:pPr>
        <w:spacing w:after="0"/>
        <w:jc w:val="center"/>
        <w:rPr>
          <w:b/>
          <w:color w:val="2E74B5" w:themeColor="accent1" w:themeShade="BF"/>
          <w:sz w:val="28"/>
        </w:rPr>
      </w:pPr>
    </w:p>
    <w:p w14:paraId="0F8E3962" w14:textId="77777777" w:rsidR="00E66587" w:rsidRDefault="00E66587" w:rsidP="004F20F1">
      <w:pPr>
        <w:spacing w:after="0"/>
        <w:rPr>
          <w:b/>
          <w:color w:val="2E74B5" w:themeColor="accent1" w:themeShade="BF"/>
          <w:sz w:val="28"/>
        </w:rPr>
      </w:pPr>
    </w:p>
    <w:p w14:paraId="2BA9E105" w14:textId="77777777" w:rsidR="004F20F1" w:rsidRDefault="004F20F1" w:rsidP="004F20F1">
      <w:pPr>
        <w:spacing w:after="0"/>
        <w:ind w:left="1068"/>
        <w:jc w:val="center"/>
        <w:rPr>
          <w:b/>
          <w:color w:val="2E74B5" w:themeColor="accent1" w:themeShade="BF"/>
          <w:sz w:val="28"/>
        </w:rPr>
      </w:pPr>
      <w:r>
        <w:rPr>
          <w:b/>
          <w:color w:val="2E74B5" w:themeColor="accent1" w:themeShade="BF"/>
          <w:sz w:val="28"/>
        </w:rPr>
        <w:t>COLLECTION NATIONALE DES RESSOURCES PHYTOGENETIQUES</w:t>
      </w:r>
    </w:p>
    <w:p w14:paraId="2F2A3A09" w14:textId="77777777" w:rsidR="004F20F1" w:rsidRDefault="004F20F1" w:rsidP="004F20F1">
      <w:pPr>
        <w:ind w:left="1068"/>
        <w:jc w:val="center"/>
        <w:rPr>
          <w:b/>
          <w:color w:val="2E74B5" w:themeColor="accent1" w:themeShade="BF"/>
          <w:sz w:val="28"/>
        </w:rPr>
      </w:pPr>
      <w:r>
        <w:rPr>
          <w:b/>
          <w:color w:val="2E74B5" w:themeColor="accent1" w:themeShade="BF"/>
          <w:sz w:val="28"/>
        </w:rPr>
        <w:t>D’ESPECES CULTIVEES ET LEURS APPARENTEES SAUVAGES</w:t>
      </w:r>
    </w:p>
    <w:p w14:paraId="02012E1C" w14:textId="77777777" w:rsidR="004F20F1" w:rsidRDefault="004F20F1" w:rsidP="004F20F1">
      <w:pPr>
        <w:spacing w:after="0"/>
        <w:ind w:left="3192" w:firstLine="348"/>
        <w:rPr>
          <w:b/>
          <w:color w:val="2E74B5" w:themeColor="accent1" w:themeShade="BF"/>
          <w:sz w:val="28"/>
        </w:rPr>
      </w:pPr>
    </w:p>
    <w:p w14:paraId="02529C8D" w14:textId="77777777" w:rsidR="004F20F1" w:rsidRDefault="004F20F1" w:rsidP="004F20F1">
      <w:pPr>
        <w:spacing w:after="0"/>
        <w:ind w:left="3192" w:firstLine="348"/>
        <w:rPr>
          <w:b/>
          <w:color w:val="2E74B5" w:themeColor="accent1" w:themeShade="BF"/>
          <w:sz w:val="28"/>
        </w:rPr>
      </w:pPr>
      <w:r>
        <w:rPr>
          <w:b/>
          <w:color w:val="2E74B5" w:themeColor="accent1" w:themeShade="BF"/>
          <w:sz w:val="28"/>
        </w:rPr>
        <w:t>DOSSIER DE VERSEMENT</w:t>
      </w:r>
    </w:p>
    <w:p w14:paraId="364C7F6E" w14:textId="77777777" w:rsidR="004F20F1" w:rsidRDefault="004F20F1" w:rsidP="004F20F1">
      <w:pPr>
        <w:spacing w:after="0"/>
        <w:ind w:left="1068"/>
        <w:rPr>
          <w:b/>
          <w:color w:val="2E74B5" w:themeColor="accent1" w:themeShade="BF"/>
        </w:rPr>
      </w:pPr>
    </w:p>
    <w:p w14:paraId="2FC15DE6" w14:textId="56DAE412" w:rsidR="004F20F1" w:rsidRDefault="004F20F1" w:rsidP="004F20F1">
      <w:pPr>
        <w:jc w:val="both"/>
        <w:rPr>
          <w:color w:val="2E74B5" w:themeColor="accent1" w:themeShade="BF"/>
        </w:rPr>
      </w:pPr>
      <w:r>
        <w:rPr>
          <w:color w:val="2E74B5" w:themeColor="accent1" w:themeShade="BF"/>
        </w:rPr>
        <w:t xml:space="preserve">Le </w:t>
      </w:r>
      <w:r w:rsidR="008F4837">
        <w:rPr>
          <w:color w:val="2E74B5" w:themeColor="accent1" w:themeShade="BF"/>
        </w:rPr>
        <w:t>déposant</w:t>
      </w:r>
      <w:r>
        <w:rPr>
          <w:rStyle w:val="Appelnotedebasdep"/>
          <w:color w:val="2E74B5" w:themeColor="accent1" w:themeShade="BF"/>
        </w:rPr>
        <w:footnoteReference w:id="1"/>
      </w:r>
      <w:r>
        <w:t xml:space="preserve"> </w:t>
      </w:r>
      <w:r w:rsidR="0072406A">
        <w:rPr>
          <w:color w:val="2E74B5" w:themeColor="accent1" w:themeShade="BF"/>
        </w:rPr>
        <w:t>peut verser tout</w:t>
      </w:r>
      <w:r>
        <w:rPr>
          <w:color w:val="2E74B5" w:themeColor="accent1" w:themeShade="BF"/>
        </w:rPr>
        <w:t xml:space="preserve"> ou partie de sa(ses) collection(s) dans la </w:t>
      </w:r>
      <w:r w:rsidR="00216B56">
        <w:rPr>
          <w:color w:val="2E74B5" w:themeColor="accent1" w:themeShade="BF"/>
        </w:rPr>
        <w:t xml:space="preserve">Collection </w:t>
      </w:r>
      <w:r>
        <w:rPr>
          <w:color w:val="2E74B5" w:themeColor="accent1" w:themeShade="BF"/>
        </w:rPr>
        <w:t xml:space="preserve">nationale. Cette contribution volontaire pourra être enrichie ultérieurement par le </w:t>
      </w:r>
      <w:r w:rsidR="008F4837">
        <w:rPr>
          <w:color w:val="2E74B5" w:themeColor="accent1" w:themeShade="BF"/>
        </w:rPr>
        <w:t>déposant</w:t>
      </w:r>
      <w:r>
        <w:rPr>
          <w:color w:val="2E74B5" w:themeColor="accent1" w:themeShade="BF"/>
        </w:rPr>
        <w:t>.</w:t>
      </w:r>
    </w:p>
    <w:p w14:paraId="283C0291" w14:textId="2DD503AA" w:rsidR="004F20F1" w:rsidRDefault="004F20F1" w:rsidP="004F20F1">
      <w:pPr>
        <w:jc w:val="both"/>
      </w:pPr>
      <w:r>
        <w:rPr>
          <w:color w:val="2E74B5" w:themeColor="accent1" w:themeShade="BF"/>
        </w:rPr>
        <w:t>Les accessions</w:t>
      </w:r>
      <w:r>
        <w:rPr>
          <w:color w:val="2E74B5" w:themeColor="accent1" w:themeShade="BF"/>
          <w:vertAlign w:val="superscript"/>
        </w:rPr>
        <w:t xml:space="preserve">1 </w:t>
      </w:r>
      <w:r>
        <w:rPr>
          <w:color w:val="2E74B5" w:themeColor="accent1" w:themeShade="BF"/>
        </w:rPr>
        <w:t xml:space="preserve">intégrées dans la </w:t>
      </w:r>
      <w:r w:rsidR="00216B56">
        <w:rPr>
          <w:color w:val="2E74B5" w:themeColor="accent1" w:themeShade="BF"/>
        </w:rPr>
        <w:t xml:space="preserve">Collection </w:t>
      </w:r>
      <w:r>
        <w:rPr>
          <w:color w:val="2E74B5" w:themeColor="accent1" w:themeShade="BF"/>
        </w:rPr>
        <w:t xml:space="preserve">nationale devront être accessibles </w:t>
      </w:r>
      <w:bookmarkStart w:id="0" w:name="_Hlk511055623"/>
      <w:r>
        <w:rPr>
          <w:color w:val="2E74B5" w:themeColor="accent1" w:themeShade="BF"/>
        </w:rPr>
        <w:t xml:space="preserve">en accord avec les réglementations internationales sur les ressources phytogénétiques, dans la limite des capacités du </w:t>
      </w:r>
      <w:r w:rsidR="008F4837">
        <w:rPr>
          <w:color w:val="2E74B5" w:themeColor="accent1" w:themeShade="BF"/>
        </w:rPr>
        <w:t xml:space="preserve">déposant </w:t>
      </w:r>
      <w:r>
        <w:rPr>
          <w:color w:val="2E74B5" w:themeColor="accent1" w:themeShade="BF"/>
        </w:rPr>
        <w:t xml:space="preserve">en termes de moyens et de quantité disponible en collection. </w:t>
      </w:r>
      <w:bookmarkEnd w:id="0"/>
      <w:r>
        <w:rPr>
          <w:color w:val="2E74B5" w:themeColor="accent1" w:themeShade="BF"/>
        </w:rPr>
        <w:t>Elles seront notamment pour les espèces listées à l’annexe I</w:t>
      </w:r>
      <w:r>
        <w:rPr>
          <w:rStyle w:val="Ancredenotedebasdepage"/>
          <w:color w:val="2E74B5" w:themeColor="accent1" w:themeShade="BF"/>
        </w:rPr>
        <w:footnoteReference w:id="2"/>
      </w:r>
      <w:r w:rsidR="00997A60">
        <w:rPr>
          <w:color w:val="2E74B5" w:themeColor="accent1" w:themeShade="BF"/>
        </w:rPr>
        <w:t xml:space="preserve"> du </w:t>
      </w:r>
      <w:r w:rsidR="00146A62">
        <w:rPr>
          <w:color w:val="2E74B5" w:themeColor="accent1" w:themeShade="BF"/>
        </w:rPr>
        <w:t>T</w:t>
      </w:r>
      <w:r>
        <w:rPr>
          <w:color w:val="2E74B5" w:themeColor="accent1" w:themeShade="BF"/>
        </w:rPr>
        <w:t>raité international sur les ressources phytogénétiques pour l’alimentation et l’agriculture, versées dans le système multilatéral.</w:t>
      </w:r>
      <w:r w:rsidR="00146A62">
        <w:rPr>
          <w:color w:val="2E74B5" w:themeColor="accent1" w:themeShade="BF"/>
        </w:rPr>
        <w:t xml:space="preserve"> Pour les espèces non listées à l’annexe I du Traité, le versement au système multilatéral</w:t>
      </w:r>
      <w:r w:rsidR="00A91EB8">
        <w:rPr>
          <w:color w:val="2E74B5" w:themeColor="accent1" w:themeShade="BF"/>
        </w:rPr>
        <w:t xml:space="preserve"> s</w:t>
      </w:r>
      <w:r w:rsidR="00A91EB8" w:rsidRPr="00A91EB8">
        <w:rPr>
          <w:color w:val="2E74B5" w:themeColor="accent1" w:themeShade="BF"/>
        </w:rPr>
        <w:t>e fait sur la base d’un choix</w:t>
      </w:r>
      <w:r w:rsidR="00146A62">
        <w:rPr>
          <w:color w:val="2E74B5" w:themeColor="accent1" w:themeShade="BF"/>
        </w:rPr>
        <w:t xml:space="preserve"> par le déposant.</w:t>
      </w:r>
    </w:p>
    <w:p w14:paraId="213B4F7E" w14:textId="2B576A31" w:rsidR="004F20F1" w:rsidRDefault="004F20F1" w:rsidP="004F20F1">
      <w:pPr>
        <w:spacing w:after="100"/>
        <w:jc w:val="both"/>
        <w:rPr>
          <w:color w:val="2E74B5" w:themeColor="accent1" w:themeShade="BF"/>
        </w:rPr>
      </w:pPr>
      <w:r>
        <w:rPr>
          <w:color w:val="2E74B5" w:themeColor="accent1" w:themeShade="BF"/>
        </w:rPr>
        <w:t xml:space="preserve">Le </w:t>
      </w:r>
      <w:r w:rsidR="008F4837">
        <w:rPr>
          <w:color w:val="2E74B5" w:themeColor="accent1" w:themeShade="BF"/>
        </w:rPr>
        <w:t xml:space="preserve">déposant </w:t>
      </w:r>
      <w:r>
        <w:rPr>
          <w:color w:val="2E74B5" w:themeColor="accent1" w:themeShade="BF"/>
        </w:rPr>
        <w:t xml:space="preserve">peut se référer au règlement technique d’examen des dossiers de versement en </w:t>
      </w:r>
      <w:r w:rsidR="00216B56">
        <w:rPr>
          <w:color w:val="2E74B5" w:themeColor="accent1" w:themeShade="BF"/>
        </w:rPr>
        <w:t>C</w:t>
      </w:r>
      <w:r>
        <w:rPr>
          <w:color w:val="2E74B5" w:themeColor="accent1" w:themeShade="BF"/>
        </w:rPr>
        <w:t xml:space="preserve">ollection nationale </w:t>
      </w:r>
      <w:r w:rsidR="00DA107F">
        <w:rPr>
          <w:color w:val="2E74B5" w:themeColor="accent1" w:themeShade="BF"/>
        </w:rPr>
        <w:t xml:space="preserve">des ressources phytogénétiques pour l’agriculture et l’alimentation et des ressources phytogénétiques patrimoniales, homologué par </w:t>
      </w:r>
      <w:r w:rsidR="00B932C5">
        <w:rPr>
          <w:color w:val="2E74B5" w:themeColor="accent1" w:themeShade="BF"/>
        </w:rPr>
        <w:t xml:space="preserve">arrêté du </w:t>
      </w:r>
      <w:r w:rsidR="00216B56">
        <w:rPr>
          <w:color w:val="2E74B5" w:themeColor="accent1" w:themeShade="BF"/>
        </w:rPr>
        <w:t>M</w:t>
      </w:r>
      <w:r>
        <w:rPr>
          <w:color w:val="2E74B5" w:themeColor="accent1" w:themeShade="BF"/>
        </w:rPr>
        <w:t xml:space="preserve">inistère chargé de l'agriculture. </w:t>
      </w:r>
    </w:p>
    <w:p w14:paraId="7B654DF1" w14:textId="1D59F063" w:rsidR="004F20F1" w:rsidRDefault="004F20F1" w:rsidP="004F20F1">
      <w:pPr>
        <w:spacing w:line="240" w:lineRule="auto"/>
        <w:jc w:val="both"/>
        <w:rPr>
          <w:color w:val="2E74B5" w:themeColor="accent1" w:themeShade="BF"/>
        </w:rPr>
      </w:pPr>
      <w:r>
        <w:rPr>
          <w:color w:val="2E74B5" w:themeColor="accent1" w:themeShade="BF"/>
        </w:rPr>
        <w:t xml:space="preserve">Après examen par un comité d’experts, l’avis rendu par la Section CTPS « Ressources phytogénétiques » est transmis au </w:t>
      </w:r>
      <w:r w:rsidR="00216B56">
        <w:rPr>
          <w:color w:val="2E74B5" w:themeColor="accent1" w:themeShade="BF"/>
        </w:rPr>
        <w:t>M</w:t>
      </w:r>
      <w:r>
        <w:rPr>
          <w:color w:val="2E74B5" w:themeColor="accent1" w:themeShade="BF"/>
        </w:rPr>
        <w:t xml:space="preserve">inistère </w:t>
      </w:r>
      <w:r w:rsidR="00B932C5">
        <w:rPr>
          <w:color w:val="2E74B5" w:themeColor="accent1" w:themeShade="BF"/>
        </w:rPr>
        <w:t>chargé</w:t>
      </w:r>
      <w:r>
        <w:rPr>
          <w:color w:val="2E74B5" w:themeColor="accent1" w:themeShade="BF"/>
        </w:rPr>
        <w:t xml:space="preserve"> de l’</w:t>
      </w:r>
      <w:r w:rsidR="00B932C5">
        <w:rPr>
          <w:color w:val="2E74B5" w:themeColor="accent1" w:themeShade="BF"/>
        </w:rPr>
        <w:t>a</w:t>
      </w:r>
      <w:r>
        <w:rPr>
          <w:color w:val="2E74B5" w:themeColor="accent1" w:themeShade="BF"/>
        </w:rPr>
        <w:t xml:space="preserve">griculture qui prend la décision de verser la(les) collections à la </w:t>
      </w:r>
      <w:r w:rsidR="00216B56">
        <w:rPr>
          <w:color w:val="2E74B5" w:themeColor="accent1" w:themeShade="BF"/>
        </w:rPr>
        <w:t>C</w:t>
      </w:r>
      <w:r>
        <w:rPr>
          <w:color w:val="2E74B5" w:themeColor="accent1" w:themeShade="BF"/>
        </w:rPr>
        <w:t>ollection nationale.</w:t>
      </w:r>
    </w:p>
    <w:p w14:paraId="786C0717" w14:textId="16077EE0" w:rsidR="004F20F1" w:rsidRDefault="004F20F1" w:rsidP="004F20F1">
      <w:pPr>
        <w:spacing w:line="240" w:lineRule="auto"/>
        <w:jc w:val="both"/>
        <w:rPr>
          <w:color w:val="2E74B5" w:themeColor="accent1" w:themeShade="BF"/>
        </w:rPr>
      </w:pPr>
      <w:r>
        <w:rPr>
          <w:color w:val="2E74B5" w:themeColor="accent1" w:themeShade="BF"/>
        </w:rPr>
        <w:t xml:space="preserve">Le </w:t>
      </w:r>
      <w:r w:rsidR="008F4837">
        <w:rPr>
          <w:color w:val="2E74B5" w:themeColor="accent1" w:themeShade="BF"/>
        </w:rPr>
        <w:t xml:space="preserve">déposant </w:t>
      </w:r>
      <w:r>
        <w:rPr>
          <w:color w:val="2E74B5" w:themeColor="accent1" w:themeShade="BF"/>
        </w:rPr>
        <w:t>autorise le GEVES, en tant q</w:t>
      </w:r>
      <w:r w:rsidR="00DA107F">
        <w:rPr>
          <w:color w:val="2E74B5" w:themeColor="accent1" w:themeShade="BF"/>
        </w:rPr>
        <w:t xml:space="preserve">ue coordinateur national, et le </w:t>
      </w:r>
      <w:r w:rsidR="00216B56">
        <w:rPr>
          <w:color w:val="2E74B5" w:themeColor="accent1" w:themeShade="BF"/>
        </w:rPr>
        <w:t>M</w:t>
      </w:r>
      <w:r>
        <w:rPr>
          <w:color w:val="2E74B5" w:themeColor="accent1" w:themeShade="BF"/>
        </w:rPr>
        <w:t xml:space="preserve">inistère </w:t>
      </w:r>
      <w:r w:rsidR="00DA107F">
        <w:rPr>
          <w:color w:val="2E74B5" w:themeColor="accent1" w:themeShade="BF"/>
        </w:rPr>
        <w:t>chargé</w:t>
      </w:r>
      <w:r>
        <w:rPr>
          <w:color w:val="2E74B5" w:themeColor="accent1" w:themeShade="BF"/>
        </w:rPr>
        <w:t xml:space="preserve"> de l’</w:t>
      </w:r>
      <w:r w:rsidR="00DA107F">
        <w:rPr>
          <w:color w:val="2E74B5" w:themeColor="accent1" w:themeShade="BF"/>
        </w:rPr>
        <w:t>a</w:t>
      </w:r>
      <w:r>
        <w:rPr>
          <w:color w:val="2E74B5" w:themeColor="accent1" w:themeShade="BF"/>
        </w:rPr>
        <w:t>griculture à utiliser les informations nécessaires à la création puis à la mise à jour d’un annuaire des collections.</w:t>
      </w:r>
    </w:p>
    <w:p w14:paraId="6358F6F6" w14:textId="3C02478F" w:rsidR="004F20F1" w:rsidRDefault="004F20F1" w:rsidP="004F20F1">
      <w:pPr>
        <w:jc w:val="both"/>
        <w:rPr>
          <w:color w:val="2E74B5" w:themeColor="accent1" w:themeShade="BF"/>
        </w:rPr>
      </w:pPr>
      <w:r>
        <w:rPr>
          <w:color w:val="2E74B5" w:themeColor="accent1" w:themeShade="BF"/>
        </w:rPr>
        <w:t>Les parties grisées sont à remplir lorsque le versement n’est pas simultané à une demande de reconnaissance officielle en tant que gestionnaire de collection(s) de ressources phytogénétiques</w:t>
      </w:r>
      <w:r w:rsidR="008F4837" w:rsidRPr="008F4837">
        <w:rPr>
          <w:color w:val="2E74B5" w:themeColor="accent1" w:themeShade="BF"/>
          <w:vertAlign w:val="superscript"/>
        </w:rPr>
        <w:t>1</w:t>
      </w:r>
      <w:r>
        <w:rPr>
          <w:color w:val="2E74B5" w:themeColor="accent1" w:themeShade="BF"/>
        </w:rPr>
        <w:t>.</w:t>
      </w:r>
    </w:p>
    <w:p w14:paraId="67073413" w14:textId="77777777" w:rsidR="004F20F1" w:rsidRDefault="004F20F1" w:rsidP="004F20F1">
      <w:pPr>
        <w:spacing w:after="600"/>
        <w:jc w:val="both"/>
        <w:rPr>
          <w:color w:val="2E74B5" w:themeColor="accent1" w:themeShade="BF"/>
        </w:rPr>
      </w:pPr>
      <w:r>
        <w:rPr>
          <w:color w:val="2E74B5" w:themeColor="accent1" w:themeShade="BF"/>
        </w:rPr>
        <w:t>Attention : les informations suivies d’un astérisque sont à fournir obligatoirement.</w:t>
      </w:r>
      <w:r>
        <w:br w:type="page"/>
      </w:r>
    </w:p>
    <w:p w14:paraId="1A65AEA5" w14:textId="77777777" w:rsidR="004F20F1" w:rsidRDefault="004F20F1" w:rsidP="004F20F1">
      <w:pPr>
        <w:suppressAutoHyphens w:val="0"/>
        <w:spacing w:after="0"/>
        <w:jc w:val="center"/>
        <w:rPr>
          <w:color w:val="2E74B5" w:themeColor="accent1" w:themeShade="BF"/>
          <w:u w:val="single"/>
        </w:rPr>
      </w:pPr>
      <w:r>
        <w:rPr>
          <w:b/>
          <w:color w:val="2E74B5" w:themeColor="accent1" w:themeShade="BF"/>
          <w:sz w:val="28"/>
          <w:u w:val="single"/>
        </w:rPr>
        <w:lastRenderedPageBreak/>
        <w:t>PARTIE ADMINISTRATIVE</w:t>
      </w:r>
    </w:p>
    <w:p w14:paraId="49E9BF71" w14:textId="77777777" w:rsidR="004F20F1" w:rsidRDefault="004F20F1" w:rsidP="004F20F1">
      <w:pPr>
        <w:pStyle w:val="Default"/>
        <w:rPr>
          <w:b/>
          <w:i/>
        </w:rPr>
      </w:pPr>
    </w:p>
    <w:p w14:paraId="2762212D" w14:textId="77777777" w:rsidR="004F20F1" w:rsidRDefault="004F20F1" w:rsidP="004F20F1">
      <w:pPr>
        <w:spacing w:afterAutospacing="1" w:line="240" w:lineRule="auto"/>
        <w:contextualSpacing/>
        <w:jc w:val="both"/>
        <w:rPr>
          <w:b/>
          <w:color w:val="2E74B5" w:themeColor="accent1" w:themeShade="BF"/>
          <w:sz w:val="28"/>
        </w:rPr>
      </w:pPr>
      <w:r>
        <w:rPr>
          <w:b/>
          <w:color w:val="2E74B5" w:themeColor="accent1" w:themeShade="BF"/>
          <w:sz w:val="28"/>
        </w:rPr>
        <w:t>I – INFORMATIONS ADMINISTRATIVES</w:t>
      </w:r>
    </w:p>
    <w:p w14:paraId="7A9F8DFE" w14:textId="77777777" w:rsidR="004F20F1" w:rsidRDefault="004F20F1" w:rsidP="004F20F1">
      <w:pPr>
        <w:spacing w:afterAutospacing="1" w:line="240" w:lineRule="auto"/>
        <w:contextualSpacing/>
        <w:jc w:val="both"/>
        <w:rPr>
          <w:i/>
          <w:color w:val="2E74B5" w:themeColor="accent1" w:themeShade="BF"/>
        </w:rPr>
      </w:pPr>
      <w:r>
        <w:rPr>
          <w:i/>
          <w:color w:val="2E74B5" w:themeColor="accent1" w:themeShade="BF"/>
          <w:sz w:val="20"/>
        </w:rPr>
        <w:t>Possibilité de dupliquer cette partie si la(les) collection(s) est(sont) en gestion partenariale entre deux structures.</w:t>
      </w:r>
    </w:p>
    <w:p w14:paraId="56173086" w14:textId="77777777" w:rsidR="004F20F1" w:rsidRDefault="004F20F1" w:rsidP="004F20F1">
      <w:pPr>
        <w:spacing w:afterAutospacing="1" w:line="240" w:lineRule="auto"/>
        <w:contextualSpacing/>
        <w:jc w:val="both"/>
        <w:rPr>
          <w:color w:val="2E74B5" w:themeColor="accent1" w:themeShade="BF"/>
          <w:sz w:val="16"/>
          <w:szCs w:val="16"/>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3256"/>
        <w:gridCol w:w="5804"/>
      </w:tblGrid>
      <w:tr w:rsidR="004F20F1" w14:paraId="61D051D0" w14:textId="77777777" w:rsidTr="004F20F1">
        <w:tc>
          <w:tcPr>
            <w:tcW w:w="9059"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2AD6A35" w14:textId="77777777" w:rsidR="004F20F1" w:rsidRDefault="004F20F1" w:rsidP="004F20F1">
            <w:pPr>
              <w:spacing w:afterAutospacing="1" w:line="240" w:lineRule="auto"/>
              <w:contextualSpacing/>
              <w:jc w:val="both"/>
              <w:rPr>
                <w:b/>
                <w:color w:val="2E74B5" w:themeColor="accent1" w:themeShade="BF"/>
                <w:sz w:val="24"/>
              </w:rPr>
            </w:pPr>
            <w:r>
              <w:rPr>
                <w:b/>
                <w:color w:val="2E74B5" w:themeColor="accent1" w:themeShade="BF"/>
                <w:sz w:val="24"/>
              </w:rPr>
              <w:t>Structure, Organisme ou Personne physique *</w:t>
            </w:r>
          </w:p>
        </w:tc>
      </w:tr>
      <w:tr w:rsidR="004F20F1" w14:paraId="760939D7"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FDF7B3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Nom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B87DBD5" w14:textId="77777777" w:rsidR="004F20F1" w:rsidRDefault="004F20F1" w:rsidP="004F20F1">
            <w:pPr>
              <w:spacing w:afterAutospacing="1" w:line="240" w:lineRule="auto"/>
              <w:contextualSpacing/>
              <w:jc w:val="both"/>
              <w:rPr>
                <w:color w:val="1F3864" w:themeColor="accent5" w:themeShade="80"/>
              </w:rPr>
            </w:pPr>
          </w:p>
        </w:tc>
      </w:tr>
      <w:tr w:rsidR="004F20F1" w14:paraId="6F67190F"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AFCE789"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Raison sociale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334B6B7B" w14:textId="77777777" w:rsidR="004F20F1" w:rsidRDefault="004F20F1" w:rsidP="004F20F1">
            <w:pPr>
              <w:spacing w:afterAutospacing="1" w:line="240" w:lineRule="auto"/>
              <w:contextualSpacing/>
              <w:jc w:val="both"/>
              <w:rPr>
                <w:color w:val="1F3864" w:themeColor="accent5" w:themeShade="80"/>
              </w:rPr>
            </w:pPr>
          </w:p>
        </w:tc>
      </w:tr>
      <w:tr w:rsidR="004F20F1" w14:paraId="78FE19F3"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1394A4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Adresse postale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6DE4AE42" w14:textId="77777777" w:rsidR="004F20F1" w:rsidRDefault="004F20F1" w:rsidP="004F20F1">
            <w:pPr>
              <w:spacing w:afterAutospacing="1" w:line="240" w:lineRule="auto"/>
              <w:contextualSpacing/>
              <w:jc w:val="both"/>
              <w:rPr>
                <w:color w:val="1F3864" w:themeColor="accent5" w:themeShade="80"/>
              </w:rPr>
            </w:pPr>
          </w:p>
        </w:tc>
      </w:tr>
      <w:tr w:rsidR="004F20F1" w14:paraId="699F9DC2"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73688C5"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Téléphone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229D366" w14:textId="77777777" w:rsidR="004F20F1" w:rsidRDefault="004F20F1" w:rsidP="004F20F1">
            <w:pPr>
              <w:spacing w:afterAutospacing="1" w:line="240" w:lineRule="auto"/>
              <w:contextualSpacing/>
              <w:jc w:val="both"/>
              <w:rPr>
                <w:color w:val="1F3864" w:themeColor="accent5" w:themeShade="80"/>
              </w:rPr>
            </w:pPr>
          </w:p>
        </w:tc>
      </w:tr>
      <w:tr w:rsidR="004F20F1" w14:paraId="49318DA5"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2B74140A"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Site internet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F318114" w14:textId="77777777" w:rsidR="004F20F1" w:rsidRDefault="004F20F1" w:rsidP="004F20F1">
            <w:pPr>
              <w:spacing w:afterAutospacing="1" w:line="240" w:lineRule="auto"/>
              <w:contextualSpacing/>
              <w:jc w:val="both"/>
              <w:rPr>
                <w:color w:val="1F3864" w:themeColor="accent5" w:themeShade="80"/>
              </w:rPr>
            </w:pPr>
          </w:p>
        </w:tc>
      </w:tr>
      <w:tr w:rsidR="004F20F1" w14:paraId="3FC88C7C"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D13C152"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Statut juridique de l’organisme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9EC1A1D" w14:textId="77777777" w:rsidR="004F20F1" w:rsidRDefault="00207182" w:rsidP="004F20F1">
            <w:pPr>
              <w:spacing w:afterAutospacing="1" w:line="240" w:lineRule="auto"/>
              <w:contextualSpacing/>
              <w:jc w:val="both"/>
              <w:rPr>
                <w:color w:val="2E74B5" w:themeColor="accent1" w:themeShade="BF"/>
              </w:rPr>
            </w:pPr>
            <w:sdt>
              <w:sdtPr>
                <w:id w:val="437179040"/>
                <w14:checkbox>
                  <w14:checked w14:val="1"/>
                  <w14:checkedState w14:val="2612" w14:font="MS Gothic"/>
                  <w14:uncheckedState w14:val="2610" w14:font="MS Gothic"/>
                </w14:checkbox>
              </w:sdtPr>
              <w:sdtEndPr/>
              <w:sdtContent>
                <w:r w:rsidR="004F20F1">
                  <w:rPr>
                    <w:rFonts w:ascii="MS Gothic" w:eastAsia="MS Gothic" w:hAnsi="MS Gothic"/>
                    <w:color w:val="2E74B5" w:themeColor="accent1" w:themeShade="BF"/>
                  </w:rPr>
                  <w:t>☐</w:t>
                </w:r>
              </w:sdtContent>
            </w:sdt>
            <w:r w:rsidR="004F20F1">
              <w:rPr>
                <w:color w:val="2E74B5" w:themeColor="accent1" w:themeShade="BF"/>
              </w:rPr>
              <w:t xml:space="preserve">Privé </w:t>
            </w:r>
            <w:r w:rsidR="004F20F1">
              <w:rPr>
                <w:color w:val="2E74B5" w:themeColor="accent1" w:themeShade="BF"/>
              </w:rPr>
              <w:tab/>
            </w:r>
            <w:sdt>
              <w:sdtPr>
                <w:id w:val="-1075813382"/>
                <w14:checkbox>
                  <w14:checked w14:val="1"/>
                  <w14:checkedState w14:val="2612" w14:font="MS Gothic"/>
                  <w14:uncheckedState w14:val="2610" w14:font="MS Gothic"/>
                </w14:checkbox>
              </w:sdtPr>
              <w:sdtEndPr/>
              <w:sdtContent>
                <w:r w:rsidR="004F20F1">
                  <w:rPr>
                    <w:rFonts w:ascii="MS Gothic" w:eastAsia="MS Gothic" w:hAnsi="MS Gothic"/>
                    <w:color w:val="2E74B5" w:themeColor="accent1" w:themeShade="BF"/>
                  </w:rPr>
                  <w:t>☐</w:t>
                </w:r>
              </w:sdtContent>
            </w:sdt>
            <w:r w:rsidR="004F20F1">
              <w:rPr>
                <w:color w:val="2E74B5" w:themeColor="accent1" w:themeShade="BF"/>
              </w:rPr>
              <w:t xml:space="preserve">Public </w:t>
            </w:r>
            <w:r w:rsidR="004F20F1">
              <w:rPr>
                <w:color w:val="2E74B5" w:themeColor="accent1" w:themeShade="BF"/>
              </w:rPr>
              <w:tab/>
            </w:r>
          </w:p>
          <w:p w14:paraId="01B2B4A3" w14:textId="77777777" w:rsidR="004F20F1" w:rsidRDefault="00207182" w:rsidP="004F20F1">
            <w:pPr>
              <w:spacing w:afterAutospacing="1" w:line="240" w:lineRule="auto"/>
              <w:contextualSpacing/>
              <w:jc w:val="both"/>
              <w:rPr>
                <w:color w:val="1F3864" w:themeColor="accent5" w:themeShade="80"/>
              </w:rPr>
            </w:pPr>
            <w:sdt>
              <w:sdtPr>
                <w:id w:val="-1131481000"/>
                <w14:checkbox>
                  <w14:checked w14:val="1"/>
                  <w14:checkedState w14:val="2612" w14:font="MS Gothic"/>
                  <w14:uncheckedState w14:val="2610" w14:font="MS Gothic"/>
                </w14:checkbox>
              </w:sdtPr>
              <w:sdtEndPr/>
              <w:sdtContent>
                <w:r w:rsidR="004F20F1">
                  <w:rPr>
                    <w:rFonts w:ascii="MS Gothic" w:eastAsia="MS Gothic" w:hAnsi="MS Gothic"/>
                    <w:color w:val="2E74B5" w:themeColor="accent1" w:themeShade="BF"/>
                  </w:rPr>
                  <w:t>☐</w:t>
                </w:r>
              </w:sdtContent>
            </w:sdt>
            <w:r w:rsidR="004F20F1">
              <w:rPr>
                <w:color w:val="2E74B5" w:themeColor="accent1" w:themeShade="BF"/>
              </w:rPr>
              <w:t xml:space="preserve">Autre </w:t>
            </w:r>
            <w:r w:rsidR="004F20F1">
              <w:rPr>
                <w:i/>
                <w:color w:val="2E74B5" w:themeColor="accent1" w:themeShade="BF"/>
                <w:sz w:val="20"/>
              </w:rPr>
              <w:t>(précisez)</w:t>
            </w:r>
          </w:p>
        </w:tc>
      </w:tr>
    </w:tbl>
    <w:p w14:paraId="0BC23E87" w14:textId="77777777" w:rsidR="004F20F1" w:rsidRDefault="004F20F1" w:rsidP="004F20F1">
      <w:pPr>
        <w:spacing w:afterAutospacing="1" w:line="240" w:lineRule="auto"/>
        <w:contextualSpacing/>
        <w:jc w:val="both"/>
        <w:rPr>
          <w:color w:val="1F3864" w:themeColor="accent5" w:themeShade="80"/>
          <w:sz w:val="16"/>
          <w:szCs w:val="16"/>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3256"/>
        <w:gridCol w:w="5804"/>
      </w:tblGrid>
      <w:tr w:rsidR="004F20F1" w14:paraId="41182871" w14:textId="77777777" w:rsidTr="004F20F1">
        <w:tc>
          <w:tcPr>
            <w:tcW w:w="9059"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5E5847B" w14:textId="77777777" w:rsidR="004F20F1" w:rsidRDefault="004F20F1" w:rsidP="004F20F1">
            <w:pPr>
              <w:spacing w:afterAutospacing="1" w:line="240" w:lineRule="auto"/>
              <w:contextualSpacing/>
              <w:jc w:val="both"/>
              <w:rPr>
                <w:b/>
                <w:color w:val="2E74B5" w:themeColor="accent1" w:themeShade="BF"/>
                <w:sz w:val="24"/>
              </w:rPr>
            </w:pPr>
            <w:r>
              <w:rPr>
                <w:b/>
                <w:color w:val="2E74B5" w:themeColor="accent1" w:themeShade="BF"/>
                <w:sz w:val="24"/>
              </w:rPr>
              <w:t>Représentant</w:t>
            </w:r>
            <w:r>
              <w:rPr>
                <w:rStyle w:val="Ancredenotedebasdepage"/>
                <w:b/>
                <w:color w:val="2E74B5" w:themeColor="accent1" w:themeShade="BF"/>
                <w:sz w:val="24"/>
              </w:rPr>
              <w:footnoteReference w:id="3"/>
            </w:r>
            <w:r>
              <w:rPr>
                <w:b/>
                <w:color w:val="2E74B5" w:themeColor="accent1" w:themeShade="BF"/>
                <w:sz w:val="24"/>
              </w:rPr>
              <w:t xml:space="preserve"> de la structure/organisme *</w:t>
            </w:r>
          </w:p>
        </w:tc>
      </w:tr>
      <w:tr w:rsidR="004F20F1" w14:paraId="417D23E0"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6D45503"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Nom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ACE2563" w14:textId="77777777" w:rsidR="004F20F1" w:rsidRDefault="004F20F1" w:rsidP="004F20F1">
            <w:pPr>
              <w:spacing w:afterAutospacing="1" w:line="240" w:lineRule="auto"/>
              <w:contextualSpacing/>
              <w:jc w:val="both"/>
              <w:rPr>
                <w:color w:val="1F3864" w:themeColor="accent5" w:themeShade="80"/>
              </w:rPr>
            </w:pPr>
          </w:p>
        </w:tc>
      </w:tr>
      <w:tr w:rsidR="004F20F1" w14:paraId="1842A817"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78D62B34"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Prénom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B445A22" w14:textId="77777777" w:rsidR="004F20F1" w:rsidRDefault="004F20F1" w:rsidP="004F20F1">
            <w:pPr>
              <w:spacing w:afterAutospacing="1" w:line="240" w:lineRule="auto"/>
              <w:contextualSpacing/>
              <w:jc w:val="both"/>
              <w:rPr>
                <w:color w:val="1F3864" w:themeColor="accent5" w:themeShade="80"/>
              </w:rPr>
            </w:pPr>
          </w:p>
        </w:tc>
      </w:tr>
      <w:tr w:rsidR="004F20F1" w14:paraId="2BA4031A"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03736B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Fonction : </w:t>
            </w:r>
          </w:p>
        </w:tc>
        <w:tc>
          <w:tcPr>
            <w:tcW w:w="58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13C26A9" w14:textId="77777777" w:rsidR="004F20F1" w:rsidRDefault="004F20F1" w:rsidP="004F20F1">
            <w:pPr>
              <w:spacing w:afterAutospacing="1" w:line="240" w:lineRule="auto"/>
              <w:contextualSpacing/>
              <w:jc w:val="both"/>
              <w:rPr>
                <w:color w:val="1F3864" w:themeColor="accent5" w:themeShade="80"/>
              </w:rPr>
            </w:pPr>
          </w:p>
        </w:tc>
      </w:tr>
      <w:tr w:rsidR="004F20F1" w14:paraId="0968E911"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E17D0E4"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Adresse postale (si différente)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2B58982" w14:textId="77777777" w:rsidR="004F20F1" w:rsidRDefault="004F20F1" w:rsidP="004F20F1">
            <w:pPr>
              <w:spacing w:afterAutospacing="1" w:line="240" w:lineRule="auto"/>
              <w:contextualSpacing/>
              <w:jc w:val="both"/>
              <w:rPr>
                <w:color w:val="1F3864" w:themeColor="accent5" w:themeShade="80"/>
              </w:rPr>
            </w:pPr>
          </w:p>
        </w:tc>
      </w:tr>
      <w:tr w:rsidR="004F20F1" w14:paraId="00183DA6"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18C1E46F"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Téléphone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616523B8" w14:textId="77777777" w:rsidR="004F20F1" w:rsidRDefault="004F20F1" w:rsidP="004F20F1">
            <w:pPr>
              <w:spacing w:afterAutospacing="1" w:line="240" w:lineRule="auto"/>
              <w:contextualSpacing/>
              <w:jc w:val="both"/>
              <w:rPr>
                <w:color w:val="1F3864" w:themeColor="accent5" w:themeShade="80"/>
              </w:rPr>
            </w:pPr>
          </w:p>
        </w:tc>
      </w:tr>
      <w:tr w:rsidR="004F20F1" w14:paraId="4F6B0CF8" w14:textId="77777777" w:rsidTr="004F20F1">
        <w:tc>
          <w:tcPr>
            <w:tcW w:w="3256"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D01C566" w14:textId="77777777" w:rsidR="004F20F1" w:rsidRDefault="004F20F1" w:rsidP="004F20F1">
            <w:pPr>
              <w:spacing w:afterAutospacing="1" w:line="240" w:lineRule="auto"/>
              <w:contextualSpacing/>
              <w:jc w:val="both"/>
              <w:rPr>
                <w:color w:val="2E74B5" w:themeColor="accent1" w:themeShade="BF"/>
              </w:rPr>
            </w:pPr>
            <w:r>
              <w:rPr>
                <w:color w:val="2E74B5" w:themeColor="accent1" w:themeShade="BF"/>
              </w:rPr>
              <w:t xml:space="preserve">Courriel : </w:t>
            </w:r>
          </w:p>
        </w:tc>
        <w:tc>
          <w:tcPr>
            <w:tcW w:w="5803"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7FEA776" w14:textId="77777777" w:rsidR="004F20F1" w:rsidRDefault="004F20F1" w:rsidP="004F20F1">
            <w:pPr>
              <w:spacing w:afterAutospacing="1" w:line="240" w:lineRule="auto"/>
              <w:contextualSpacing/>
              <w:jc w:val="both"/>
              <w:rPr>
                <w:color w:val="1F3864" w:themeColor="accent5" w:themeShade="80"/>
              </w:rPr>
            </w:pPr>
          </w:p>
        </w:tc>
      </w:tr>
    </w:tbl>
    <w:p w14:paraId="58DD5B49" w14:textId="77777777" w:rsidR="004F20F1" w:rsidRDefault="004F20F1" w:rsidP="004F20F1">
      <w:pPr>
        <w:spacing w:afterAutospacing="1" w:line="240" w:lineRule="auto"/>
        <w:contextualSpacing/>
        <w:jc w:val="both"/>
        <w:rPr>
          <w:color w:val="1F3864" w:themeColor="accent5" w:themeShade="80"/>
          <w:sz w:val="16"/>
          <w:szCs w:val="16"/>
        </w:rPr>
      </w:pPr>
    </w:p>
    <w:p w14:paraId="3F03ED84" w14:textId="77777777" w:rsidR="004F20F1" w:rsidRDefault="004F20F1" w:rsidP="004F20F1">
      <w:pPr>
        <w:spacing w:after="100" w:line="240" w:lineRule="auto"/>
        <w:jc w:val="both"/>
        <w:rPr>
          <w:i/>
          <w:color w:val="2E74B5" w:themeColor="accent1" w:themeShade="BF"/>
          <w:sz w:val="20"/>
        </w:rPr>
      </w:pPr>
      <w:r>
        <w:rPr>
          <w:i/>
          <w:color w:val="2E74B5" w:themeColor="accent1" w:themeShade="BF"/>
          <w:sz w:val="20"/>
        </w:rPr>
        <w:t xml:space="preserve">Pour les structures publiques gérant un Centre de Ressources Biologiques (CRB), un Centre de Ressources Génétiques (CRG) ou un Centre Régional de Ressources Génétiques (CRRG), indiquez : </w:t>
      </w: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9060"/>
      </w:tblGrid>
      <w:tr w:rsidR="004F20F1" w14:paraId="7EF466B1"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14BBAD4F" w14:textId="77777777" w:rsidR="004F20F1" w:rsidRDefault="004F20F1" w:rsidP="004F20F1">
            <w:pPr>
              <w:spacing w:afterAutospacing="1" w:line="240" w:lineRule="auto"/>
              <w:contextualSpacing/>
              <w:jc w:val="both"/>
              <w:rPr>
                <w:b/>
                <w:color w:val="2E74B5" w:themeColor="accent1" w:themeShade="BF"/>
              </w:rPr>
            </w:pPr>
            <w:r>
              <w:rPr>
                <w:b/>
                <w:color w:val="2E74B5" w:themeColor="accent1" w:themeShade="BF"/>
              </w:rPr>
              <w:t>Nom du centre national ou régional de ressources (biologiques, génétiques) (si pertinent) * :</w:t>
            </w:r>
          </w:p>
        </w:tc>
      </w:tr>
      <w:tr w:rsidR="004F20F1" w14:paraId="0F6F1525"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114A0F2" w14:textId="77777777" w:rsidR="004F20F1" w:rsidRDefault="004F20F1" w:rsidP="004F20F1">
            <w:pPr>
              <w:spacing w:afterAutospacing="1" w:line="240" w:lineRule="auto"/>
              <w:contextualSpacing/>
              <w:jc w:val="both"/>
              <w:rPr>
                <w:color w:val="2E74B5" w:themeColor="accent1" w:themeShade="BF"/>
              </w:rPr>
            </w:pPr>
          </w:p>
        </w:tc>
      </w:tr>
      <w:tr w:rsidR="004F20F1" w14:paraId="73AE612B"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38AECE2" w14:textId="77777777" w:rsidR="004F20F1" w:rsidRDefault="004F20F1" w:rsidP="004F20F1">
            <w:pPr>
              <w:spacing w:afterAutospacing="1" w:line="240" w:lineRule="auto"/>
              <w:contextualSpacing/>
              <w:jc w:val="both"/>
              <w:rPr>
                <w:b/>
                <w:color w:val="2E74B5" w:themeColor="accent1" w:themeShade="BF"/>
              </w:rPr>
            </w:pPr>
            <w:r>
              <w:rPr>
                <w:b/>
                <w:color w:val="2E74B5" w:themeColor="accent1" w:themeShade="BF"/>
              </w:rPr>
              <w:t>Nom du responsable</w:t>
            </w:r>
            <w:r>
              <w:rPr>
                <w:b/>
                <w:color w:val="2E74B5" w:themeColor="accent1" w:themeShade="BF"/>
                <w:sz w:val="24"/>
                <w:szCs w:val="24"/>
                <w:vertAlign w:val="superscript"/>
              </w:rPr>
              <w:t>4</w:t>
            </w:r>
            <w:r>
              <w:rPr>
                <w:b/>
                <w:color w:val="2E74B5" w:themeColor="accent1" w:themeShade="BF"/>
              </w:rPr>
              <w:t xml:space="preserve"> : </w:t>
            </w:r>
          </w:p>
        </w:tc>
      </w:tr>
      <w:tr w:rsidR="004F20F1" w14:paraId="434EE486" w14:textId="77777777" w:rsidTr="004F20F1">
        <w:tc>
          <w:tcPr>
            <w:tcW w:w="906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3D2A69F" w14:textId="77777777" w:rsidR="004F20F1" w:rsidRDefault="004F20F1" w:rsidP="004F20F1">
            <w:pPr>
              <w:spacing w:afterAutospacing="1" w:line="240" w:lineRule="auto"/>
              <w:contextualSpacing/>
              <w:jc w:val="both"/>
              <w:rPr>
                <w:color w:val="2E74B5" w:themeColor="accent1" w:themeShade="BF"/>
              </w:rPr>
            </w:pPr>
          </w:p>
        </w:tc>
      </w:tr>
    </w:tbl>
    <w:p w14:paraId="27716E45" w14:textId="7476E0F3" w:rsidR="00406D81" w:rsidRDefault="00406D81" w:rsidP="0048776F">
      <w:pPr>
        <w:spacing w:after="0" w:line="240" w:lineRule="auto"/>
        <w:jc w:val="both"/>
        <w:rPr>
          <w:i/>
          <w:strike/>
          <w:color w:val="2E74B5" w:themeColor="accent1" w:themeShade="BF"/>
          <w:sz w:val="20"/>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2265"/>
        <w:gridCol w:w="2265"/>
        <w:gridCol w:w="2265"/>
        <w:gridCol w:w="2265"/>
      </w:tblGrid>
      <w:tr w:rsidR="001372F3" w14:paraId="61620A27" w14:textId="77777777" w:rsidTr="00A600DB">
        <w:tc>
          <w:tcPr>
            <w:tcW w:w="9060"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2411FEA0" w14:textId="77777777" w:rsidR="001372F3" w:rsidRDefault="001372F3" w:rsidP="00A600DB">
            <w:pPr>
              <w:spacing w:after="100" w:line="240" w:lineRule="auto"/>
              <w:jc w:val="both"/>
              <w:rPr>
                <w:b/>
                <w:color w:val="2E74B5" w:themeColor="accent1" w:themeShade="BF"/>
              </w:rPr>
            </w:pPr>
            <w:r>
              <w:rPr>
                <w:b/>
                <w:color w:val="2E74B5" w:themeColor="accent1" w:themeShade="BF"/>
              </w:rPr>
              <w:t xml:space="preserve">RECONNAISSANCE OFFICIELLE </w:t>
            </w:r>
          </w:p>
        </w:tc>
      </w:tr>
      <w:tr w:rsidR="001372F3" w:rsidRPr="0056568D" w14:paraId="240F9AA5" w14:textId="77777777" w:rsidTr="00A600DB">
        <w:tc>
          <w:tcPr>
            <w:tcW w:w="9060"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92C65B2" w14:textId="77777777" w:rsidR="001372F3" w:rsidRPr="001372F3" w:rsidRDefault="001372F3" w:rsidP="00A75CF9">
            <w:pPr>
              <w:pStyle w:val="Paragraphedeliste"/>
              <w:numPr>
                <w:ilvl w:val="0"/>
                <w:numId w:val="9"/>
              </w:numPr>
              <w:spacing w:beforeLines="40" w:before="96" w:after="40" w:line="240" w:lineRule="auto"/>
              <w:ind w:left="601" w:hanging="244"/>
              <w:contextualSpacing w:val="0"/>
              <w:jc w:val="both"/>
              <w:rPr>
                <w:bCs/>
                <w:color w:val="2E74B5" w:themeColor="accent1" w:themeShade="BF"/>
              </w:rPr>
            </w:pPr>
            <w:r w:rsidRPr="001372F3">
              <w:rPr>
                <w:bCs/>
                <w:color w:val="2E74B5" w:themeColor="accent1" w:themeShade="BF"/>
              </w:rPr>
              <w:t>Reconnaissance de gestionnaire (au titre d’une personne physique ou morale)</w:t>
            </w:r>
          </w:p>
          <w:p w14:paraId="074603E2" w14:textId="038B2473" w:rsidR="001372F3" w:rsidRPr="001372F3" w:rsidRDefault="001372F3" w:rsidP="00A75CF9">
            <w:pPr>
              <w:spacing w:beforeLines="40" w:before="96" w:after="40" w:line="240" w:lineRule="auto"/>
              <w:jc w:val="both"/>
              <w:rPr>
                <w:b/>
                <w:i/>
                <w:iCs/>
                <w:color w:val="2E74B5" w:themeColor="accent1" w:themeShade="BF"/>
              </w:rPr>
            </w:pPr>
            <w:r w:rsidRPr="00A75CF9">
              <w:rPr>
                <w:i/>
                <w:color w:val="2E74B5" w:themeColor="accent1" w:themeShade="BF"/>
                <w:sz w:val="20"/>
              </w:rPr>
              <w:t>Veuillez indiquer si à la date du dépôt de votre dossier vous êtes reconnu officiellement comme gestionnaire de collection ?</w:t>
            </w:r>
          </w:p>
        </w:tc>
      </w:tr>
      <w:tr w:rsidR="001372F3" w:rsidRPr="0056568D" w14:paraId="4DF3196C" w14:textId="77777777" w:rsidTr="00A600DB">
        <w:tc>
          <w:tcPr>
            <w:tcW w:w="2265"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5AC5F7F" w14:textId="77777777" w:rsidR="001372F3" w:rsidRPr="00B3178C" w:rsidRDefault="001372F3" w:rsidP="00A75CF9">
            <w:pPr>
              <w:spacing w:before="40" w:after="40" w:line="240" w:lineRule="auto"/>
              <w:jc w:val="both"/>
              <w:rPr>
                <w:color w:val="2E74B5" w:themeColor="accent1" w:themeShade="BF"/>
              </w:rPr>
            </w:pPr>
            <w:r w:rsidRPr="00B3178C">
              <w:rPr>
                <w:color w:val="2E74B5" w:themeColor="accent1" w:themeShade="BF"/>
              </w:rPr>
              <w:t xml:space="preserve">Oui                 </w:t>
            </w:r>
            <w:r w:rsidRPr="00B3178C">
              <w:rPr>
                <w:color w:val="2E74B5" w:themeColor="accent1" w:themeShade="BF"/>
              </w:rPr>
              <w:sym w:font="Wingdings" w:char="F0A8"/>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40D83D6A" w14:textId="77777777" w:rsidR="001372F3" w:rsidRPr="00B3178C" w:rsidRDefault="001372F3" w:rsidP="00A75CF9">
            <w:pPr>
              <w:spacing w:before="40" w:after="40" w:line="240" w:lineRule="auto"/>
              <w:jc w:val="both"/>
              <w:rPr>
                <w:color w:val="2E74B5" w:themeColor="accent1" w:themeShade="BF"/>
              </w:rPr>
            </w:pPr>
            <w:r>
              <w:rPr>
                <w:color w:val="2E74B5" w:themeColor="accent1" w:themeShade="BF"/>
              </w:rPr>
              <w:t xml:space="preserve">Date </w:t>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42B8E0C7" w14:textId="77777777" w:rsidR="001372F3" w:rsidRPr="00B3178C" w:rsidRDefault="001372F3" w:rsidP="00A75CF9">
            <w:pPr>
              <w:spacing w:before="40" w:after="40" w:line="240" w:lineRule="auto"/>
              <w:jc w:val="both"/>
              <w:rPr>
                <w:color w:val="2E74B5" w:themeColor="accent1" w:themeShade="BF"/>
              </w:rPr>
            </w:pPr>
            <w:r w:rsidRPr="00B3178C">
              <w:rPr>
                <w:color w:val="2E74B5" w:themeColor="accent1" w:themeShade="BF"/>
              </w:rPr>
              <w:t>………………….</w:t>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499400E4" w14:textId="77777777" w:rsidR="001372F3" w:rsidRPr="00B3178C" w:rsidRDefault="001372F3" w:rsidP="00A75CF9">
            <w:pPr>
              <w:spacing w:before="40" w:after="40" w:line="240" w:lineRule="auto"/>
              <w:jc w:val="both"/>
              <w:rPr>
                <w:color w:val="2E74B5" w:themeColor="accent1" w:themeShade="BF"/>
              </w:rPr>
            </w:pPr>
            <w:r w:rsidRPr="00B3178C">
              <w:rPr>
                <w:color w:val="2E74B5" w:themeColor="accent1" w:themeShade="BF"/>
              </w:rPr>
              <w:t xml:space="preserve">Non                </w:t>
            </w:r>
            <w:r w:rsidRPr="00B3178C">
              <w:rPr>
                <w:color w:val="2E74B5" w:themeColor="accent1" w:themeShade="BF"/>
              </w:rPr>
              <w:sym w:font="Wingdings" w:char="F0A8"/>
            </w:r>
          </w:p>
        </w:tc>
      </w:tr>
      <w:tr w:rsidR="001372F3" w14:paraId="2615B31C" w14:textId="77777777" w:rsidTr="00A600DB">
        <w:tc>
          <w:tcPr>
            <w:tcW w:w="9060"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22321F9" w14:textId="089F87D0" w:rsidR="001372F3" w:rsidRPr="0056568D" w:rsidRDefault="001372F3" w:rsidP="00A75CF9">
            <w:pPr>
              <w:pStyle w:val="Paragraphedeliste"/>
              <w:numPr>
                <w:ilvl w:val="0"/>
                <w:numId w:val="9"/>
              </w:numPr>
              <w:spacing w:beforeLines="40" w:before="96" w:afterLines="40" w:after="96" w:line="240" w:lineRule="auto"/>
              <w:ind w:left="595" w:hanging="238"/>
              <w:contextualSpacing w:val="0"/>
              <w:jc w:val="both"/>
              <w:rPr>
                <w:color w:val="2E74B5" w:themeColor="accent1" w:themeShade="BF"/>
              </w:rPr>
            </w:pPr>
            <w:r w:rsidRPr="0056568D">
              <w:rPr>
                <w:color w:val="2E74B5" w:themeColor="accent1" w:themeShade="BF"/>
              </w:rPr>
              <w:t>Reconnaissance de gestionnaire (</w:t>
            </w:r>
            <w:r w:rsidR="007C2FAB">
              <w:rPr>
                <w:color w:val="2E74B5" w:themeColor="accent1" w:themeShade="BF"/>
              </w:rPr>
              <w:t>au nom d’un réseau de gestionnaire</w:t>
            </w:r>
            <w:r w:rsidR="006F34AA">
              <w:rPr>
                <w:color w:val="2E74B5" w:themeColor="accent1" w:themeShade="BF"/>
              </w:rPr>
              <w:t>s</w:t>
            </w:r>
            <w:r w:rsidRPr="0056568D">
              <w:rPr>
                <w:color w:val="2E74B5" w:themeColor="accent1" w:themeShade="BF"/>
              </w:rPr>
              <w:t>)</w:t>
            </w:r>
          </w:p>
          <w:p w14:paraId="18DB09DA" w14:textId="77777777" w:rsidR="001372F3" w:rsidRDefault="001372F3" w:rsidP="00A75CF9">
            <w:pPr>
              <w:spacing w:beforeLines="40" w:before="96" w:afterLines="40" w:after="96" w:line="240" w:lineRule="auto"/>
              <w:jc w:val="both"/>
              <w:rPr>
                <w:b/>
                <w:color w:val="2E74B5" w:themeColor="accent1" w:themeShade="BF"/>
              </w:rPr>
            </w:pPr>
            <w:r w:rsidRPr="00E86CAA">
              <w:rPr>
                <w:i/>
                <w:color w:val="2E74B5" w:themeColor="accent1" w:themeShade="BF"/>
                <w:sz w:val="20"/>
              </w:rPr>
              <w:t>Veuillez indiquer si à la date du dépôt de votre dossier le réseau auquel vous appartenez est reconnu officiellement au nom d’un réseau de gestionnaire</w:t>
            </w:r>
            <w:r>
              <w:rPr>
                <w:i/>
                <w:color w:val="2E74B5" w:themeColor="accent1" w:themeShade="BF"/>
                <w:sz w:val="20"/>
              </w:rPr>
              <w:t>s</w:t>
            </w:r>
            <w:r w:rsidRPr="00E86CAA">
              <w:rPr>
                <w:i/>
                <w:color w:val="2E74B5" w:themeColor="accent1" w:themeShade="BF"/>
                <w:sz w:val="20"/>
              </w:rPr>
              <w:t xml:space="preserve"> de collection ?</w:t>
            </w:r>
          </w:p>
        </w:tc>
      </w:tr>
      <w:tr w:rsidR="001372F3" w14:paraId="23ADC81F" w14:textId="77777777" w:rsidTr="00A600DB">
        <w:tc>
          <w:tcPr>
            <w:tcW w:w="2265"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29850B85" w14:textId="77777777" w:rsidR="001372F3" w:rsidRPr="00B3178C" w:rsidRDefault="001372F3" w:rsidP="00A75CF9">
            <w:pPr>
              <w:spacing w:before="40" w:after="40" w:line="240" w:lineRule="auto"/>
              <w:jc w:val="both"/>
              <w:rPr>
                <w:color w:val="2E74B5" w:themeColor="accent1" w:themeShade="BF"/>
              </w:rPr>
            </w:pPr>
            <w:r w:rsidRPr="00B3178C">
              <w:rPr>
                <w:color w:val="2E74B5" w:themeColor="accent1" w:themeShade="BF"/>
              </w:rPr>
              <w:t xml:space="preserve">Oui                 </w:t>
            </w:r>
            <w:r w:rsidRPr="00B3178C">
              <w:rPr>
                <w:color w:val="2E74B5" w:themeColor="accent1" w:themeShade="BF"/>
              </w:rPr>
              <w:sym w:font="Wingdings" w:char="F0A8"/>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7017B8B1" w14:textId="77777777" w:rsidR="001372F3" w:rsidRPr="00B3178C" w:rsidRDefault="001372F3" w:rsidP="00A75CF9">
            <w:pPr>
              <w:spacing w:before="40" w:after="40" w:line="240" w:lineRule="auto"/>
              <w:jc w:val="both"/>
              <w:rPr>
                <w:color w:val="2E74B5" w:themeColor="accent1" w:themeShade="BF"/>
              </w:rPr>
            </w:pPr>
            <w:r>
              <w:rPr>
                <w:color w:val="2E74B5" w:themeColor="accent1" w:themeShade="BF"/>
              </w:rPr>
              <w:t xml:space="preserve">Date </w:t>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59155429" w14:textId="77777777" w:rsidR="001372F3" w:rsidRPr="00B3178C" w:rsidRDefault="001372F3" w:rsidP="00A75CF9">
            <w:pPr>
              <w:spacing w:before="40" w:after="40" w:line="240" w:lineRule="auto"/>
              <w:jc w:val="both"/>
              <w:rPr>
                <w:color w:val="2E74B5" w:themeColor="accent1" w:themeShade="BF"/>
              </w:rPr>
            </w:pPr>
            <w:r w:rsidRPr="00B3178C">
              <w:rPr>
                <w:color w:val="2E74B5" w:themeColor="accent1" w:themeShade="BF"/>
              </w:rPr>
              <w:t>………………….</w:t>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224A9E76" w14:textId="77777777" w:rsidR="001372F3" w:rsidRPr="00B3178C" w:rsidRDefault="001372F3" w:rsidP="00A75CF9">
            <w:pPr>
              <w:spacing w:before="40" w:after="40" w:line="240" w:lineRule="auto"/>
              <w:jc w:val="both"/>
              <w:rPr>
                <w:color w:val="2E74B5" w:themeColor="accent1" w:themeShade="BF"/>
              </w:rPr>
            </w:pPr>
            <w:r w:rsidRPr="00B3178C">
              <w:rPr>
                <w:color w:val="2E74B5" w:themeColor="accent1" w:themeShade="BF"/>
              </w:rPr>
              <w:t xml:space="preserve">Non                </w:t>
            </w:r>
            <w:r w:rsidRPr="00B3178C">
              <w:rPr>
                <w:color w:val="2E74B5" w:themeColor="accent1" w:themeShade="BF"/>
              </w:rPr>
              <w:sym w:font="Wingdings" w:char="F0A8"/>
            </w:r>
          </w:p>
        </w:tc>
      </w:tr>
      <w:tr w:rsidR="007C2FAB" w14:paraId="309FFA51" w14:textId="77777777" w:rsidTr="007C2FAB">
        <w:tc>
          <w:tcPr>
            <w:tcW w:w="2265"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BABBB14" w14:textId="21076530" w:rsidR="007C2FAB" w:rsidRPr="007C03F1" w:rsidRDefault="007C2FAB" w:rsidP="006F34AA">
            <w:pPr>
              <w:spacing w:before="40" w:after="40" w:line="240" w:lineRule="auto"/>
              <w:jc w:val="both"/>
              <w:rPr>
                <w:bCs/>
                <w:color w:val="2E74B5" w:themeColor="accent1" w:themeShade="BF"/>
              </w:rPr>
            </w:pPr>
            <w:r>
              <w:rPr>
                <w:bCs/>
                <w:color w:val="2E74B5" w:themeColor="accent1" w:themeShade="BF"/>
              </w:rPr>
              <w:t>Nom du réseau :</w:t>
            </w:r>
          </w:p>
        </w:tc>
        <w:tc>
          <w:tcPr>
            <w:tcW w:w="6795" w:type="dxa"/>
            <w:gridSpan w:val="3"/>
            <w:tcBorders>
              <w:top w:val="single" w:sz="4" w:space="0" w:color="548DD4"/>
              <w:left w:val="single" w:sz="4" w:space="0" w:color="548DD4"/>
              <w:bottom w:val="single" w:sz="4" w:space="0" w:color="548DD4"/>
              <w:right w:val="single" w:sz="4" w:space="0" w:color="548DD4"/>
            </w:tcBorders>
            <w:shd w:val="clear" w:color="auto" w:fill="DEEAF6" w:themeFill="accent1" w:themeFillTint="33"/>
          </w:tcPr>
          <w:p w14:paraId="776674E9" w14:textId="3DEEC296" w:rsidR="007C2FAB" w:rsidRPr="007C03F1" w:rsidRDefault="007C2FAB" w:rsidP="00A75CF9">
            <w:pPr>
              <w:spacing w:before="40" w:after="40" w:line="240" w:lineRule="auto"/>
              <w:jc w:val="both"/>
              <w:rPr>
                <w:bCs/>
                <w:color w:val="2E74B5" w:themeColor="accent1" w:themeShade="BF"/>
              </w:rPr>
            </w:pPr>
          </w:p>
        </w:tc>
      </w:tr>
      <w:tr w:rsidR="001372F3" w14:paraId="0D04944D" w14:textId="77777777" w:rsidTr="00A600DB">
        <w:tc>
          <w:tcPr>
            <w:tcW w:w="9060"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CE30A07" w14:textId="77777777" w:rsidR="001372F3" w:rsidRDefault="001372F3" w:rsidP="00A75CF9">
            <w:pPr>
              <w:spacing w:before="40" w:after="40" w:line="240" w:lineRule="auto"/>
              <w:jc w:val="both"/>
              <w:rPr>
                <w:color w:val="2E74B5" w:themeColor="accent1" w:themeShade="BF"/>
              </w:rPr>
            </w:pPr>
            <w:r w:rsidRPr="007C03F1">
              <w:rPr>
                <w:bCs/>
                <w:color w:val="2E74B5" w:themeColor="accent1" w:themeShade="BF"/>
              </w:rPr>
              <w:t>Si oui, êtes-vous associé à cette reconnaissance ?</w:t>
            </w:r>
          </w:p>
        </w:tc>
      </w:tr>
      <w:tr w:rsidR="001372F3" w14:paraId="4AD5BDDB" w14:textId="77777777" w:rsidTr="00A600DB">
        <w:tc>
          <w:tcPr>
            <w:tcW w:w="2265"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3B9F4B7" w14:textId="77777777" w:rsidR="001372F3" w:rsidRDefault="001372F3" w:rsidP="00A75CF9">
            <w:pPr>
              <w:spacing w:before="40" w:after="40" w:line="240" w:lineRule="auto"/>
              <w:jc w:val="both"/>
              <w:rPr>
                <w:color w:val="2E74B5" w:themeColor="accent1" w:themeShade="BF"/>
              </w:rPr>
            </w:pPr>
            <w:r w:rsidRPr="00B3178C">
              <w:rPr>
                <w:color w:val="2E74B5" w:themeColor="accent1" w:themeShade="BF"/>
              </w:rPr>
              <w:t xml:space="preserve">Oui                 </w:t>
            </w:r>
            <w:r w:rsidRPr="00B3178C">
              <w:rPr>
                <w:color w:val="2E74B5" w:themeColor="accent1" w:themeShade="BF"/>
              </w:rPr>
              <w:sym w:font="Wingdings" w:char="F0A8"/>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0FEDC070" w14:textId="77777777" w:rsidR="001372F3" w:rsidRDefault="001372F3" w:rsidP="00A75CF9">
            <w:pPr>
              <w:spacing w:before="40" w:after="40" w:line="240" w:lineRule="auto"/>
              <w:jc w:val="both"/>
              <w:rPr>
                <w:color w:val="2E74B5" w:themeColor="accent1" w:themeShade="BF"/>
              </w:rPr>
            </w:pPr>
            <w:r>
              <w:rPr>
                <w:color w:val="2E74B5" w:themeColor="accent1" w:themeShade="BF"/>
              </w:rPr>
              <w:t xml:space="preserve">Date </w:t>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2EFC45C1" w14:textId="77777777" w:rsidR="001372F3" w:rsidRDefault="001372F3" w:rsidP="00A75CF9">
            <w:pPr>
              <w:spacing w:before="40" w:after="40" w:line="240" w:lineRule="auto"/>
              <w:jc w:val="both"/>
              <w:rPr>
                <w:color w:val="2E74B5" w:themeColor="accent1" w:themeShade="BF"/>
              </w:rPr>
            </w:pPr>
            <w:r w:rsidRPr="00B3178C">
              <w:rPr>
                <w:color w:val="2E74B5" w:themeColor="accent1" w:themeShade="BF"/>
              </w:rPr>
              <w:t>………………….</w:t>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1F0CD861" w14:textId="77777777" w:rsidR="001372F3" w:rsidRDefault="001372F3" w:rsidP="00A75CF9">
            <w:pPr>
              <w:spacing w:before="40" w:after="40" w:line="240" w:lineRule="auto"/>
              <w:jc w:val="both"/>
              <w:rPr>
                <w:color w:val="2E74B5" w:themeColor="accent1" w:themeShade="BF"/>
              </w:rPr>
            </w:pPr>
            <w:r w:rsidRPr="00B3178C">
              <w:rPr>
                <w:color w:val="2E74B5" w:themeColor="accent1" w:themeShade="BF"/>
              </w:rPr>
              <w:t xml:space="preserve">Non                </w:t>
            </w:r>
            <w:r w:rsidRPr="00B3178C">
              <w:rPr>
                <w:color w:val="2E74B5" w:themeColor="accent1" w:themeShade="BF"/>
              </w:rPr>
              <w:sym w:font="Wingdings" w:char="F0A8"/>
            </w:r>
          </w:p>
        </w:tc>
      </w:tr>
      <w:tr w:rsidR="001372F3" w14:paraId="53220238" w14:textId="77777777" w:rsidTr="00A600DB">
        <w:tc>
          <w:tcPr>
            <w:tcW w:w="9060"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4E15261" w14:textId="77777777" w:rsidR="001372F3" w:rsidRPr="00B3178C" w:rsidRDefault="001372F3" w:rsidP="00A75CF9">
            <w:pPr>
              <w:spacing w:before="40" w:after="40" w:line="240" w:lineRule="auto"/>
              <w:jc w:val="both"/>
              <w:rPr>
                <w:color w:val="2E74B5" w:themeColor="accent1" w:themeShade="BF"/>
              </w:rPr>
            </w:pPr>
            <w:r>
              <w:rPr>
                <w:color w:val="2E74B5" w:themeColor="accent1" w:themeShade="BF"/>
              </w:rPr>
              <w:t>S</w:t>
            </w:r>
            <w:r w:rsidRPr="00B3178C">
              <w:rPr>
                <w:color w:val="2E74B5" w:themeColor="accent1" w:themeShade="BF"/>
              </w:rPr>
              <w:t xml:space="preserve">i oui, êtes-vous la structure </w:t>
            </w:r>
            <w:r>
              <w:rPr>
                <w:color w:val="2E74B5" w:themeColor="accent1" w:themeShade="BF"/>
              </w:rPr>
              <w:t xml:space="preserve">animant </w:t>
            </w:r>
            <w:r w:rsidRPr="00B3178C">
              <w:rPr>
                <w:color w:val="2E74B5" w:themeColor="accent1" w:themeShade="BF"/>
              </w:rPr>
              <w:t>le réseau</w:t>
            </w:r>
            <w:r>
              <w:rPr>
                <w:color w:val="2E74B5" w:themeColor="accent1" w:themeShade="BF"/>
              </w:rPr>
              <w:t> ?</w:t>
            </w:r>
          </w:p>
        </w:tc>
      </w:tr>
      <w:tr w:rsidR="001372F3" w14:paraId="7C7CF0F5" w14:textId="77777777" w:rsidTr="00A600DB">
        <w:tc>
          <w:tcPr>
            <w:tcW w:w="2265"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5ABBF3E9" w14:textId="77777777" w:rsidR="001372F3" w:rsidRPr="00B3178C" w:rsidRDefault="001372F3" w:rsidP="00A75CF9">
            <w:pPr>
              <w:spacing w:before="40" w:after="40" w:line="240" w:lineRule="auto"/>
              <w:jc w:val="both"/>
              <w:rPr>
                <w:color w:val="2E74B5" w:themeColor="accent1" w:themeShade="BF"/>
              </w:rPr>
            </w:pPr>
            <w:r w:rsidRPr="00B3178C">
              <w:rPr>
                <w:color w:val="2E74B5" w:themeColor="accent1" w:themeShade="BF"/>
              </w:rPr>
              <w:t xml:space="preserve">Oui                 </w:t>
            </w:r>
            <w:r w:rsidRPr="00B3178C">
              <w:rPr>
                <w:color w:val="2E74B5" w:themeColor="accent1" w:themeShade="BF"/>
              </w:rPr>
              <w:sym w:font="Wingdings" w:char="F0A8"/>
            </w:r>
          </w:p>
        </w:tc>
        <w:tc>
          <w:tcPr>
            <w:tcW w:w="2265" w:type="dxa"/>
            <w:tcBorders>
              <w:top w:val="single" w:sz="4" w:space="0" w:color="548DD4"/>
              <w:left w:val="single" w:sz="4" w:space="0" w:color="548DD4"/>
              <w:bottom w:val="single" w:sz="4" w:space="0" w:color="548DD4"/>
              <w:right w:val="single" w:sz="4" w:space="0" w:color="548DD4"/>
            </w:tcBorders>
            <w:shd w:val="clear" w:color="auto" w:fill="E8E8E8"/>
          </w:tcPr>
          <w:p w14:paraId="77891C1D" w14:textId="77777777" w:rsidR="001372F3" w:rsidRPr="00B3178C" w:rsidRDefault="001372F3" w:rsidP="00A75CF9">
            <w:pPr>
              <w:spacing w:before="40" w:after="40" w:line="240" w:lineRule="auto"/>
              <w:jc w:val="both"/>
              <w:rPr>
                <w:color w:val="2E74B5" w:themeColor="accent1" w:themeShade="BF"/>
              </w:rPr>
            </w:pPr>
          </w:p>
        </w:tc>
        <w:tc>
          <w:tcPr>
            <w:tcW w:w="4530" w:type="dxa"/>
            <w:gridSpan w:val="2"/>
            <w:tcBorders>
              <w:top w:val="single" w:sz="4" w:space="0" w:color="548DD4"/>
              <w:left w:val="single" w:sz="4" w:space="0" w:color="548DD4"/>
              <w:bottom w:val="single" w:sz="4" w:space="0" w:color="548DD4"/>
              <w:right w:val="single" w:sz="4" w:space="0" w:color="548DD4"/>
            </w:tcBorders>
            <w:shd w:val="clear" w:color="auto" w:fill="E8E8E8"/>
          </w:tcPr>
          <w:p w14:paraId="62088902" w14:textId="77777777" w:rsidR="001372F3" w:rsidRPr="00B3178C" w:rsidRDefault="001372F3" w:rsidP="00A75CF9">
            <w:pPr>
              <w:spacing w:before="40" w:after="40" w:line="240" w:lineRule="auto"/>
              <w:jc w:val="both"/>
              <w:rPr>
                <w:color w:val="2E74B5" w:themeColor="accent1" w:themeShade="BF"/>
              </w:rPr>
            </w:pPr>
            <w:r w:rsidRPr="00B3178C">
              <w:rPr>
                <w:color w:val="2E74B5" w:themeColor="accent1" w:themeShade="BF"/>
              </w:rPr>
              <w:t xml:space="preserve">Non                </w:t>
            </w:r>
            <w:r w:rsidRPr="00B3178C">
              <w:rPr>
                <w:color w:val="2E74B5" w:themeColor="accent1" w:themeShade="BF"/>
              </w:rPr>
              <w:sym w:font="Wingdings" w:char="F0A8"/>
            </w:r>
          </w:p>
        </w:tc>
      </w:tr>
      <w:tr w:rsidR="001372F3" w14:paraId="67D056FF" w14:textId="77777777" w:rsidTr="00A600DB">
        <w:tc>
          <w:tcPr>
            <w:tcW w:w="9060"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034E209" w14:textId="77777777" w:rsidR="001372F3" w:rsidRPr="00B3178C" w:rsidRDefault="001372F3" w:rsidP="00A75CF9">
            <w:pPr>
              <w:spacing w:before="40" w:after="40" w:line="240" w:lineRule="auto"/>
              <w:jc w:val="both"/>
              <w:rPr>
                <w:b/>
                <w:color w:val="2E74B5" w:themeColor="accent1" w:themeShade="BF"/>
              </w:rPr>
            </w:pPr>
            <w:r w:rsidRPr="00B3178C">
              <w:rPr>
                <w:b/>
                <w:color w:val="2E74B5" w:themeColor="accent1" w:themeShade="BF"/>
              </w:rPr>
              <w:lastRenderedPageBreak/>
              <w:t>VERSEMENT EN COLLECTION NATIONALE</w:t>
            </w:r>
          </w:p>
        </w:tc>
      </w:tr>
      <w:tr w:rsidR="001372F3" w14:paraId="11815D6E" w14:textId="77777777" w:rsidTr="00A600DB">
        <w:tc>
          <w:tcPr>
            <w:tcW w:w="9060"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EA66BC6" w14:textId="77777777" w:rsidR="001372F3" w:rsidRPr="0048776F" w:rsidRDefault="001372F3" w:rsidP="00A75CF9">
            <w:pPr>
              <w:pStyle w:val="Paragraphedeliste"/>
              <w:numPr>
                <w:ilvl w:val="0"/>
                <w:numId w:val="11"/>
              </w:numPr>
              <w:spacing w:beforeLines="40" w:before="96" w:afterLines="40" w:after="96" w:line="240" w:lineRule="auto"/>
              <w:ind w:left="603" w:hanging="243"/>
              <w:contextualSpacing w:val="0"/>
              <w:jc w:val="both"/>
              <w:rPr>
                <w:color w:val="2E74B5" w:themeColor="accent1" w:themeShade="BF"/>
              </w:rPr>
            </w:pPr>
            <w:r w:rsidRPr="0048776F">
              <w:rPr>
                <w:color w:val="2E74B5" w:themeColor="accent1" w:themeShade="BF"/>
              </w:rPr>
              <w:t>Faites-vous cette proposition de versement au nom du réseau ?</w:t>
            </w:r>
          </w:p>
        </w:tc>
      </w:tr>
      <w:tr w:rsidR="001372F3" w14:paraId="4B966794" w14:textId="77777777" w:rsidTr="00A600DB">
        <w:tc>
          <w:tcPr>
            <w:tcW w:w="4530" w:type="dxa"/>
            <w:gridSpan w:val="2"/>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2AE9F7EA" w14:textId="77777777" w:rsidR="001372F3" w:rsidRPr="00B3178C" w:rsidRDefault="001372F3"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Oui                 </w:t>
            </w:r>
            <w:r w:rsidRPr="00B3178C">
              <w:rPr>
                <w:color w:val="2E74B5" w:themeColor="accent1" w:themeShade="BF"/>
              </w:rPr>
              <w:sym w:font="Wingdings" w:char="F0A8"/>
            </w:r>
          </w:p>
        </w:tc>
        <w:tc>
          <w:tcPr>
            <w:tcW w:w="4530" w:type="dxa"/>
            <w:gridSpan w:val="2"/>
            <w:tcBorders>
              <w:top w:val="single" w:sz="4" w:space="0" w:color="548DD4"/>
              <w:left w:val="single" w:sz="4" w:space="0" w:color="548DD4"/>
              <w:bottom w:val="single" w:sz="4" w:space="0" w:color="548DD4"/>
              <w:right w:val="single" w:sz="4" w:space="0" w:color="548DD4"/>
            </w:tcBorders>
            <w:shd w:val="clear" w:color="auto" w:fill="E8E8E8"/>
          </w:tcPr>
          <w:p w14:paraId="6CD89343" w14:textId="77777777" w:rsidR="001372F3" w:rsidRPr="00B3178C" w:rsidRDefault="001372F3"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Non                </w:t>
            </w:r>
            <w:r w:rsidRPr="00B3178C">
              <w:rPr>
                <w:color w:val="2E74B5" w:themeColor="accent1" w:themeShade="BF"/>
              </w:rPr>
              <w:sym w:font="Wingdings" w:char="F0A8"/>
            </w:r>
          </w:p>
        </w:tc>
      </w:tr>
      <w:tr w:rsidR="001372F3" w:rsidRPr="00980F75" w14:paraId="63ED0E4B" w14:textId="77777777" w:rsidTr="00A600DB">
        <w:tc>
          <w:tcPr>
            <w:tcW w:w="9060"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4106484" w14:textId="77777777" w:rsidR="001372F3" w:rsidRPr="0048776F" w:rsidRDefault="001372F3" w:rsidP="00A75CF9">
            <w:pPr>
              <w:pStyle w:val="Paragraphedeliste"/>
              <w:numPr>
                <w:ilvl w:val="0"/>
                <w:numId w:val="11"/>
              </w:numPr>
              <w:spacing w:beforeLines="40" w:before="96" w:afterLines="40" w:after="96" w:line="240" w:lineRule="auto"/>
              <w:ind w:left="603" w:hanging="243"/>
              <w:contextualSpacing w:val="0"/>
              <w:jc w:val="both"/>
              <w:rPr>
                <w:color w:val="2E74B5" w:themeColor="accent1" w:themeShade="BF"/>
              </w:rPr>
            </w:pPr>
            <w:r w:rsidRPr="0048776F">
              <w:rPr>
                <w:color w:val="2E74B5" w:themeColor="accent1" w:themeShade="BF"/>
              </w:rPr>
              <w:t>Avez-vous l’accord du réseau pour effectuer le dépôt de ce dossier ?</w:t>
            </w:r>
          </w:p>
        </w:tc>
      </w:tr>
      <w:tr w:rsidR="00EC21FB" w14:paraId="3AA012DF" w14:textId="77777777" w:rsidTr="00A600DB">
        <w:tc>
          <w:tcPr>
            <w:tcW w:w="4530" w:type="dxa"/>
            <w:gridSpan w:val="2"/>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84A3422" w14:textId="6E71021E" w:rsidR="00EC21FB" w:rsidRPr="00B3178C" w:rsidRDefault="00EC21FB"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Oui                 </w:t>
            </w:r>
            <w:r w:rsidRPr="00B3178C">
              <w:rPr>
                <w:color w:val="2E74B5" w:themeColor="accent1" w:themeShade="BF"/>
              </w:rPr>
              <w:sym w:font="Wingdings" w:char="F0A8"/>
            </w:r>
          </w:p>
        </w:tc>
        <w:tc>
          <w:tcPr>
            <w:tcW w:w="4530" w:type="dxa"/>
            <w:gridSpan w:val="2"/>
            <w:tcBorders>
              <w:top w:val="single" w:sz="4" w:space="0" w:color="548DD4"/>
              <w:left w:val="single" w:sz="4" w:space="0" w:color="548DD4"/>
              <w:bottom w:val="single" w:sz="4" w:space="0" w:color="548DD4"/>
              <w:right w:val="single" w:sz="4" w:space="0" w:color="548DD4"/>
            </w:tcBorders>
            <w:shd w:val="clear" w:color="auto" w:fill="E8E8E8"/>
          </w:tcPr>
          <w:p w14:paraId="71BEAA81" w14:textId="17911726" w:rsidR="00EC21FB" w:rsidRPr="00B3178C" w:rsidRDefault="00EC21FB"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Non                </w:t>
            </w:r>
            <w:r w:rsidRPr="00B3178C">
              <w:rPr>
                <w:color w:val="2E74B5" w:themeColor="accent1" w:themeShade="BF"/>
              </w:rPr>
              <w:sym w:font="Wingdings" w:char="F0A8"/>
            </w:r>
          </w:p>
        </w:tc>
      </w:tr>
      <w:tr w:rsidR="00EC21FB" w14:paraId="079A53E2" w14:textId="77777777" w:rsidTr="00BF3725">
        <w:tc>
          <w:tcPr>
            <w:tcW w:w="9060" w:type="dxa"/>
            <w:gridSpan w:val="4"/>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AE17D8D" w14:textId="1366C3BF" w:rsidR="00EC21FB" w:rsidRPr="00B3178C" w:rsidRDefault="00EC21FB" w:rsidP="00A75CF9">
            <w:pPr>
              <w:spacing w:beforeLines="40" w:before="96" w:afterLines="40" w:after="96" w:line="240" w:lineRule="auto"/>
              <w:jc w:val="both"/>
              <w:rPr>
                <w:color w:val="2E74B5" w:themeColor="accent1" w:themeShade="BF"/>
              </w:rPr>
            </w:pPr>
            <w:r>
              <w:rPr>
                <w:color w:val="2E74B5" w:themeColor="accent1" w:themeShade="BF"/>
              </w:rPr>
              <w:t xml:space="preserve">III – Pour les espèces non-Annexe I du TIRPAA, souhaitez-vous que ces ressources soient versées au système multilatéral </w:t>
            </w:r>
            <w:r w:rsidRPr="0048776F">
              <w:rPr>
                <w:color w:val="2E74B5" w:themeColor="accent1" w:themeShade="BF"/>
              </w:rPr>
              <w:t>?</w:t>
            </w:r>
          </w:p>
        </w:tc>
      </w:tr>
      <w:tr w:rsidR="00EC21FB" w14:paraId="455DE407" w14:textId="77777777" w:rsidTr="00A600DB">
        <w:tc>
          <w:tcPr>
            <w:tcW w:w="4530" w:type="dxa"/>
            <w:gridSpan w:val="2"/>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B2A041E" w14:textId="514CEE3F" w:rsidR="00EC21FB" w:rsidRPr="00B3178C" w:rsidRDefault="00EC21FB"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Oui                 </w:t>
            </w:r>
            <w:r w:rsidRPr="00B3178C">
              <w:rPr>
                <w:color w:val="2E74B5" w:themeColor="accent1" w:themeShade="BF"/>
              </w:rPr>
              <w:sym w:font="Wingdings" w:char="F0A8"/>
            </w:r>
          </w:p>
        </w:tc>
        <w:tc>
          <w:tcPr>
            <w:tcW w:w="4530" w:type="dxa"/>
            <w:gridSpan w:val="2"/>
            <w:tcBorders>
              <w:top w:val="single" w:sz="4" w:space="0" w:color="548DD4"/>
              <w:left w:val="single" w:sz="4" w:space="0" w:color="548DD4"/>
              <w:bottom w:val="single" w:sz="4" w:space="0" w:color="548DD4"/>
              <w:right w:val="single" w:sz="4" w:space="0" w:color="548DD4"/>
            </w:tcBorders>
            <w:shd w:val="clear" w:color="auto" w:fill="E8E8E8"/>
          </w:tcPr>
          <w:p w14:paraId="65ECB80E" w14:textId="0F5CC85F" w:rsidR="00EC21FB" w:rsidRPr="00B3178C" w:rsidRDefault="00EC21FB" w:rsidP="00A75CF9">
            <w:pPr>
              <w:spacing w:beforeLines="40" w:before="96" w:afterLines="40" w:after="96" w:line="240" w:lineRule="auto"/>
              <w:jc w:val="both"/>
              <w:rPr>
                <w:color w:val="2E74B5" w:themeColor="accent1" w:themeShade="BF"/>
              </w:rPr>
            </w:pPr>
            <w:r w:rsidRPr="00B3178C">
              <w:rPr>
                <w:color w:val="2E74B5" w:themeColor="accent1" w:themeShade="BF"/>
              </w:rPr>
              <w:t xml:space="preserve">Non                </w:t>
            </w:r>
            <w:r w:rsidRPr="00B3178C">
              <w:rPr>
                <w:color w:val="2E74B5" w:themeColor="accent1" w:themeShade="BF"/>
              </w:rPr>
              <w:sym w:font="Wingdings" w:char="F0A8"/>
            </w:r>
          </w:p>
        </w:tc>
      </w:tr>
    </w:tbl>
    <w:p w14:paraId="0FA0BA26" w14:textId="77777777" w:rsidR="001372F3" w:rsidRDefault="001372F3" w:rsidP="0048776F">
      <w:pPr>
        <w:spacing w:after="0" w:line="240" w:lineRule="auto"/>
        <w:jc w:val="both"/>
        <w:rPr>
          <w:i/>
          <w:strike/>
          <w:color w:val="2E74B5" w:themeColor="accent1" w:themeShade="BF"/>
          <w:sz w:val="20"/>
        </w:rPr>
      </w:pPr>
    </w:p>
    <w:p w14:paraId="0BC76478" w14:textId="77777777" w:rsidR="004F20F1" w:rsidRDefault="004F20F1" w:rsidP="004F20F1">
      <w:pPr>
        <w:spacing w:after="0"/>
        <w:jc w:val="both"/>
        <w:rPr>
          <w:color w:val="2E74B5" w:themeColor="accent1" w:themeShade="BF"/>
          <w:sz w:val="28"/>
          <w:szCs w:val="28"/>
        </w:rPr>
      </w:pPr>
      <w:r>
        <w:rPr>
          <w:b/>
          <w:color w:val="2E74B5" w:themeColor="accent1" w:themeShade="BF"/>
          <w:sz w:val="28"/>
          <w:szCs w:val="28"/>
        </w:rPr>
        <w:t>II – COLLECTION(S)</w:t>
      </w:r>
      <w:r>
        <w:rPr>
          <w:b/>
          <w:color w:val="2E74B5" w:themeColor="accent1" w:themeShade="BF"/>
          <w:sz w:val="24"/>
        </w:rPr>
        <w:t xml:space="preserve"> *</w:t>
      </w:r>
    </w:p>
    <w:p w14:paraId="7B65F727" w14:textId="77777777" w:rsidR="004F20F1" w:rsidRDefault="004F20F1" w:rsidP="004F20F1">
      <w:pPr>
        <w:spacing w:after="40" w:line="240" w:lineRule="auto"/>
        <w:contextualSpacing/>
        <w:jc w:val="both"/>
        <w:rPr>
          <w:i/>
          <w:color w:val="2E74B5" w:themeColor="accent1" w:themeShade="BF"/>
          <w:sz w:val="20"/>
        </w:rPr>
      </w:pPr>
      <w:r>
        <w:rPr>
          <w:i/>
          <w:color w:val="2E74B5" w:themeColor="accent1" w:themeShade="BF"/>
          <w:sz w:val="20"/>
        </w:rPr>
        <w:t>Indiquez la (les) personnes(s) responsable(s) de la gestion technique de la (des) collections(s) nommée(s) ci-dessous « référent de collection</w:t>
      </w:r>
      <w:r>
        <w:rPr>
          <w:i/>
          <w:color w:val="2E74B5" w:themeColor="accent1" w:themeShade="BF"/>
          <w:sz w:val="20"/>
          <w:vertAlign w:val="superscript"/>
        </w:rPr>
        <w:t>4</w:t>
      </w:r>
      <w:r>
        <w:rPr>
          <w:i/>
          <w:color w:val="2E74B5" w:themeColor="accent1" w:themeShade="BF"/>
          <w:sz w:val="20"/>
        </w:rPr>
        <w:t>» ainsi que ses (leurs) coordonnées.</w:t>
      </w:r>
    </w:p>
    <w:p w14:paraId="11C78FC7" w14:textId="792F34BB" w:rsidR="004F20F1" w:rsidRDefault="004F20F1" w:rsidP="004F20F1">
      <w:pPr>
        <w:spacing w:afterAutospacing="1" w:line="240" w:lineRule="auto"/>
        <w:contextualSpacing/>
        <w:jc w:val="both"/>
        <w:rPr>
          <w:i/>
          <w:color w:val="2E74B5" w:themeColor="accent1" w:themeShade="BF"/>
          <w:sz w:val="20"/>
        </w:rPr>
      </w:pPr>
      <w:bookmarkStart w:id="1" w:name="_Hlk503544561"/>
      <w:bookmarkEnd w:id="1"/>
      <w:r>
        <w:rPr>
          <w:i/>
          <w:color w:val="2E74B5" w:themeColor="accent1" w:themeShade="BF"/>
          <w:sz w:val="20"/>
        </w:rPr>
        <w:t xml:space="preserve">Pour les structures demandant le versement en </w:t>
      </w:r>
      <w:r w:rsidR="001217E0">
        <w:rPr>
          <w:i/>
          <w:color w:val="2E74B5" w:themeColor="accent1" w:themeShade="BF"/>
          <w:sz w:val="20"/>
        </w:rPr>
        <w:t>C</w:t>
      </w:r>
      <w:r>
        <w:rPr>
          <w:i/>
          <w:color w:val="2E74B5" w:themeColor="accent1" w:themeShade="BF"/>
          <w:sz w:val="20"/>
        </w:rPr>
        <w:t>ollection nationale au nom d’un réseau, indiquez la structure membre de ce réseau ayant la responsabilité de la gestion technique de la (des) collections(s) proposée(s).</w:t>
      </w:r>
    </w:p>
    <w:p w14:paraId="2FE37B78" w14:textId="77777777" w:rsidR="004F20F1" w:rsidRDefault="004F20F1" w:rsidP="004F20F1">
      <w:pPr>
        <w:spacing w:afterAutospacing="1" w:line="240" w:lineRule="auto"/>
        <w:contextualSpacing/>
        <w:jc w:val="both"/>
        <w:rPr>
          <w:i/>
          <w:color w:val="2E74B5" w:themeColor="accent1" w:themeShade="BF"/>
          <w:sz w:val="16"/>
          <w:szCs w:val="16"/>
        </w:rPr>
      </w:pPr>
    </w:p>
    <w:tbl>
      <w:tblPr>
        <w:tblW w:w="90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2304"/>
        <w:gridCol w:w="1895"/>
        <w:gridCol w:w="2141"/>
        <w:gridCol w:w="2720"/>
      </w:tblGrid>
      <w:tr w:rsidR="004F20F1" w14:paraId="08EAD805"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5046A95" w14:textId="77777777" w:rsidR="004F20F1" w:rsidRDefault="004F20F1" w:rsidP="004F20F1">
            <w:pPr>
              <w:spacing w:afterAutospacing="1" w:line="240" w:lineRule="auto"/>
              <w:contextualSpacing/>
              <w:jc w:val="center"/>
              <w:rPr>
                <w:b/>
                <w:color w:val="2E74B5" w:themeColor="accent1" w:themeShade="BF"/>
                <w:sz w:val="24"/>
              </w:rPr>
            </w:pPr>
            <w:r>
              <w:rPr>
                <w:b/>
                <w:color w:val="2E74B5" w:themeColor="accent1" w:themeShade="BF"/>
                <w:sz w:val="24"/>
              </w:rPr>
              <w:t>Nom de la collection</w:t>
            </w:r>
            <w:r>
              <w:rPr>
                <w:rStyle w:val="Ancredenotedebasdepage"/>
                <w:b/>
                <w:color w:val="2E74B5" w:themeColor="accent1" w:themeShade="BF"/>
                <w:sz w:val="24"/>
              </w:rPr>
              <w:footnoteReference w:id="4"/>
            </w:r>
          </w:p>
        </w:tc>
        <w:tc>
          <w:tcPr>
            <w:tcW w:w="1895"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5579B49D" w14:textId="77777777" w:rsidR="004F20F1" w:rsidRDefault="004F20F1" w:rsidP="004F20F1">
            <w:pPr>
              <w:spacing w:afterAutospacing="1" w:line="240" w:lineRule="auto"/>
              <w:contextualSpacing/>
              <w:jc w:val="center"/>
              <w:rPr>
                <w:b/>
                <w:color w:val="2E74B5" w:themeColor="accent1" w:themeShade="BF"/>
                <w:sz w:val="24"/>
              </w:rPr>
            </w:pPr>
            <w:r>
              <w:rPr>
                <w:b/>
                <w:color w:val="2E74B5" w:themeColor="accent1" w:themeShade="BF"/>
                <w:sz w:val="24"/>
              </w:rPr>
              <w:t>Référent collection</w:t>
            </w:r>
          </w:p>
        </w:tc>
        <w:tc>
          <w:tcPr>
            <w:tcW w:w="2141"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912C6C0" w14:textId="77777777" w:rsidR="004F20F1" w:rsidRDefault="004F20F1" w:rsidP="004F20F1">
            <w:pPr>
              <w:spacing w:afterAutospacing="1" w:line="240" w:lineRule="auto"/>
              <w:contextualSpacing/>
              <w:jc w:val="center"/>
              <w:rPr>
                <w:b/>
                <w:color w:val="2E74B5" w:themeColor="accent1" w:themeShade="BF"/>
                <w:sz w:val="24"/>
              </w:rPr>
            </w:pPr>
            <w:r>
              <w:rPr>
                <w:b/>
                <w:color w:val="2E74B5" w:themeColor="accent1" w:themeShade="BF"/>
                <w:sz w:val="24"/>
              </w:rPr>
              <w:t>Structure membre du réseau</w:t>
            </w:r>
          </w:p>
        </w:tc>
        <w:tc>
          <w:tcPr>
            <w:tcW w:w="2720"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205F73D1" w14:textId="77777777" w:rsidR="004F20F1" w:rsidRDefault="004F20F1" w:rsidP="004F20F1">
            <w:pPr>
              <w:spacing w:afterAutospacing="1" w:line="240" w:lineRule="auto"/>
              <w:contextualSpacing/>
              <w:jc w:val="center"/>
              <w:rPr>
                <w:b/>
                <w:color w:val="2E74B5" w:themeColor="accent1" w:themeShade="BF"/>
                <w:sz w:val="24"/>
              </w:rPr>
            </w:pPr>
            <w:r>
              <w:rPr>
                <w:b/>
                <w:color w:val="2E74B5" w:themeColor="accent1" w:themeShade="BF"/>
                <w:sz w:val="24"/>
              </w:rPr>
              <w:t>Coordonnées, téléphone, courriel</w:t>
            </w:r>
          </w:p>
        </w:tc>
      </w:tr>
      <w:tr w:rsidR="004F20F1" w14:paraId="77C636BA"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46DE90C"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79231CB"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3E8D410B"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C05060E" w14:textId="77777777" w:rsidR="004F20F1" w:rsidRDefault="004F20F1" w:rsidP="004F20F1">
            <w:pPr>
              <w:spacing w:afterAutospacing="1" w:line="240" w:lineRule="auto"/>
              <w:contextualSpacing/>
              <w:jc w:val="both"/>
              <w:rPr>
                <w:color w:val="1F3864" w:themeColor="accent5" w:themeShade="80"/>
              </w:rPr>
            </w:pPr>
          </w:p>
        </w:tc>
      </w:tr>
      <w:tr w:rsidR="004F20F1" w14:paraId="1D96DA78"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A2E7024"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290BE37"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75DE131A"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638FC574" w14:textId="77777777" w:rsidR="004F20F1" w:rsidRDefault="004F20F1" w:rsidP="004F20F1">
            <w:pPr>
              <w:spacing w:afterAutospacing="1" w:line="240" w:lineRule="auto"/>
              <w:contextualSpacing/>
              <w:jc w:val="both"/>
              <w:rPr>
                <w:color w:val="1F3864" w:themeColor="accent5" w:themeShade="80"/>
              </w:rPr>
            </w:pPr>
          </w:p>
        </w:tc>
      </w:tr>
      <w:tr w:rsidR="004F20F1" w14:paraId="76011888"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F47F394"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6584144"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2CCB900"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42E21309" w14:textId="77777777" w:rsidR="004F20F1" w:rsidRDefault="004F20F1" w:rsidP="004F20F1">
            <w:pPr>
              <w:spacing w:afterAutospacing="1" w:line="240" w:lineRule="auto"/>
              <w:contextualSpacing/>
              <w:jc w:val="both"/>
              <w:rPr>
                <w:color w:val="1F3864" w:themeColor="accent5" w:themeShade="80"/>
              </w:rPr>
            </w:pPr>
          </w:p>
        </w:tc>
      </w:tr>
      <w:tr w:rsidR="004F20F1" w14:paraId="597E8418"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3171890"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816093B"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106CE9C3"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3D50A2B3" w14:textId="77777777" w:rsidR="004F20F1" w:rsidRDefault="004F20F1" w:rsidP="004F20F1">
            <w:pPr>
              <w:spacing w:afterAutospacing="1" w:line="240" w:lineRule="auto"/>
              <w:contextualSpacing/>
              <w:jc w:val="both"/>
              <w:rPr>
                <w:color w:val="1F3864" w:themeColor="accent5" w:themeShade="80"/>
              </w:rPr>
            </w:pPr>
          </w:p>
        </w:tc>
      </w:tr>
      <w:tr w:rsidR="004F20F1" w14:paraId="34A62CFE" w14:textId="77777777" w:rsidTr="004F20F1">
        <w:tc>
          <w:tcPr>
            <w:tcW w:w="230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59E691A" w14:textId="77777777" w:rsidR="004F20F1" w:rsidRDefault="004F20F1" w:rsidP="004F20F1">
            <w:pPr>
              <w:spacing w:afterAutospacing="1" w:line="240" w:lineRule="auto"/>
              <w:contextualSpacing/>
              <w:jc w:val="both"/>
              <w:rPr>
                <w:color w:val="2E74B5" w:themeColor="accent1" w:themeShade="BF"/>
              </w:rPr>
            </w:pPr>
          </w:p>
        </w:tc>
        <w:tc>
          <w:tcPr>
            <w:tcW w:w="1895"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933093A" w14:textId="77777777" w:rsidR="004F20F1" w:rsidRDefault="004F20F1" w:rsidP="004F20F1">
            <w:pPr>
              <w:spacing w:afterAutospacing="1" w:line="240" w:lineRule="auto"/>
              <w:contextualSpacing/>
              <w:jc w:val="both"/>
              <w:rPr>
                <w:color w:val="1F3864" w:themeColor="accent5" w:themeShade="80"/>
              </w:rPr>
            </w:pPr>
          </w:p>
        </w:tc>
        <w:tc>
          <w:tcPr>
            <w:tcW w:w="2141"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05F5B670" w14:textId="77777777" w:rsidR="004F20F1" w:rsidRDefault="004F20F1" w:rsidP="004F20F1">
            <w:pPr>
              <w:spacing w:afterAutospacing="1" w:line="240" w:lineRule="auto"/>
              <w:contextualSpacing/>
              <w:jc w:val="both"/>
              <w:rPr>
                <w:color w:val="1F3864" w:themeColor="accent5" w:themeShade="80"/>
              </w:rPr>
            </w:pPr>
          </w:p>
        </w:tc>
        <w:tc>
          <w:tcPr>
            <w:tcW w:w="2720" w:type="dxa"/>
            <w:tcBorders>
              <w:top w:val="single" w:sz="4" w:space="0" w:color="548DD4"/>
              <w:left w:val="single" w:sz="4" w:space="0" w:color="548DD4"/>
              <w:bottom w:val="single" w:sz="4" w:space="0" w:color="548DD4"/>
              <w:right w:val="single" w:sz="4" w:space="0" w:color="548DD4"/>
            </w:tcBorders>
            <w:shd w:val="clear" w:color="auto" w:fill="E8E8E8"/>
            <w:tcMar>
              <w:left w:w="103" w:type="dxa"/>
            </w:tcMar>
          </w:tcPr>
          <w:p w14:paraId="3E649B4A" w14:textId="77777777" w:rsidR="004F20F1" w:rsidRDefault="004F20F1" w:rsidP="004F20F1">
            <w:pPr>
              <w:spacing w:afterAutospacing="1" w:line="240" w:lineRule="auto"/>
              <w:contextualSpacing/>
              <w:jc w:val="both"/>
              <w:rPr>
                <w:color w:val="1F3864" w:themeColor="accent5" w:themeShade="80"/>
              </w:rPr>
            </w:pPr>
          </w:p>
        </w:tc>
      </w:tr>
      <w:tr w:rsidR="004F20F1" w14:paraId="60ABC176" w14:textId="77777777" w:rsidTr="004F20F1">
        <w:tc>
          <w:tcPr>
            <w:tcW w:w="9059" w:type="dxa"/>
            <w:gridSpan w:val="4"/>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618CE35" w14:textId="77777777" w:rsidR="004F20F1" w:rsidRDefault="004F20F1" w:rsidP="004F20F1">
            <w:pPr>
              <w:spacing w:afterAutospacing="1" w:line="240" w:lineRule="auto"/>
              <w:contextualSpacing/>
              <w:jc w:val="both"/>
              <w:rPr>
                <w:b/>
                <w:color w:val="1F3864" w:themeColor="accent5" w:themeShade="80"/>
              </w:rPr>
            </w:pPr>
            <w:r>
              <w:rPr>
                <w:b/>
                <w:color w:val="2E74B5" w:themeColor="accent1" w:themeShade="BF"/>
              </w:rPr>
              <w:t xml:space="preserve">Remarques : </w:t>
            </w:r>
          </w:p>
        </w:tc>
      </w:tr>
    </w:tbl>
    <w:p w14:paraId="66836D6F" w14:textId="77777777" w:rsidR="00F07FAC" w:rsidRDefault="00F07FAC" w:rsidP="00406D81">
      <w:pPr>
        <w:spacing w:after="0"/>
        <w:jc w:val="center"/>
        <w:rPr>
          <w:b/>
          <w:color w:val="2E74B5" w:themeColor="accent1" w:themeShade="BF"/>
          <w:sz w:val="28"/>
          <w:u w:val="single"/>
        </w:rPr>
        <w:sectPr w:rsidR="00F07FAC" w:rsidSect="00CB413B">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17" w:right="1417" w:bottom="1417" w:left="1417" w:header="0" w:footer="709" w:gutter="0"/>
          <w:pgBorders w:offsetFrom="page">
            <w:top w:val="single" w:sz="4" w:space="24" w:color="92CDDC"/>
            <w:left w:val="single" w:sz="4" w:space="24" w:color="92CDDC"/>
            <w:bottom w:val="single" w:sz="4" w:space="30" w:color="92CDDC"/>
            <w:right w:val="single" w:sz="4" w:space="24" w:color="92CDDC"/>
          </w:pgBorders>
          <w:pgNumType w:start="1"/>
          <w:cols w:space="720"/>
          <w:formProt w:val="0"/>
          <w:titlePg/>
          <w:docGrid w:linePitch="360" w:charSpace="-2049"/>
        </w:sectPr>
      </w:pPr>
    </w:p>
    <w:p w14:paraId="46F178AA" w14:textId="0C45A2CE" w:rsidR="004F20F1" w:rsidRDefault="004F20F1" w:rsidP="00406D81">
      <w:pPr>
        <w:spacing w:after="0"/>
        <w:jc w:val="center"/>
        <w:rPr>
          <w:rFonts w:eastAsiaTheme="majorEastAsia" w:cstheme="minorHAnsi"/>
          <w:bCs/>
          <w:i/>
          <w:color w:val="2E74B5" w:themeColor="accent1" w:themeShade="BF"/>
          <w:sz w:val="28"/>
          <w:szCs w:val="28"/>
          <w:u w:val="single"/>
        </w:rPr>
      </w:pPr>
      <w:r>
        <w:rPr>
          <w:b/>
          <w:color w:val="2E74B5" w:themeColor="accent1" w:themeShade="BF"/>
          <w:sz w:val="28"/>
          <w:u w:val="single"/>
        </w:rPr>
        <w:lastRenderedPageBreak/>
        <w:t>PARTIE TECHNIQUE</w:t>
      </w:r>
    </w:p>
    <w:p w14:paraId="38AEEAB3" w14:textId="77777777" w:rsidR="004F20F1" w:rsidRDefault="004F20F1" w:rsidP="004F20F1">
      <w:pPr>
        <w:spacing w:after="0"/>
        <w:jc w:val="center"/>
        <w:rPr>
          <w:rFonts w:eastAsiaTheme="majorEastAsia" w:cstheme="minorHAnsi"/>
          <w:bCs/>
          <w:i/>
          <w:color w:val="2E74B5" w:themeColor="accent1" w:themeShade="BF"/>
          <w:sz w:val="28"/>
          <w:szCs w:val="28"/>
          <w:u w:val="single"/>
        </w:rPr>
      </w:pPr>
    </w:p>
    <w:p w14:paraId="296E9FCF" w14:textId="77777777" w:rsidR="004F20F1" w:rsidRDefault="004F20F1" w:rsidP="004F20F1">
      <w:pPr>
        <w:spacing w:after="0"/>
        <w:rPr>
          <w:b/>
          <w:color w:val="2E74B5" w:themeColor="accent1" w:themeShade="BF"/>
          <w:sz w:val="28"/>
        </w:rPr>
      </w:pPr>
      <w:r>
        <w:rPr>
          <w:b/>
          <w:color w:val="2E74B5" w:themeColor="accent1" w:themeShade="BF"/>
          <w:sz w:val="28"/>
        </w:rPr>
        <w:t>I – RESSOURCES PHYTOGENETIQUES PROPOSEES AU VERSEMENT EN COLLECTION NATIONALE</w:t>
      </w:r>
      <w:r>
        <w:rPr>
          <w:b/>
          <w:color w:val="2E74B5" w:themeColor="accent1" w:themeShade="BF"/>
          <w:sz w:val="24"/>
        </w:rPr>
        <w:t>*</w:t>
      </w:r>
    </w:p>
    <w:p w14:paraId="13F58651" w14:textId="0CE28917" w:rsidR="004F20F1" w:rsidRDefault="004F20F1" w:rsidP="004F20F1">
      <w:pPr>
        <w:spacing w:after="40" w:line="240" w:lineRule="auto"/>
        <w:jc w:val="both"/>
        <w:rPr>
          <w:i/>
          <w:color w:val="2E74B5" w:themeColor="accent1" w:themeShade="BF"/>
          <w:sz w:val="20"/>
        </w:rPr>
      </w:pPr>
      <w:r>
        <w:rPr>
          <w:i/>
          <w:color w:val="2E74B5" w:themeColor="accent1" w:themeShade="BF"/>
          <w:sz w:val="20"/>
        </w:rPr>
        <w:t xml:space="preserve">Précisez leur </w:t>
      </w:r>
      <w:r w:rsidR="009B6206">
        <w:rPr>
          <w:i/>
          <w:color w:val="2E74B5" w:themeColor="accent1" w:themeShade="BF"/>
          <w:sz w:val="20"/>
        </w:rPr>
        <w:t>taxonomie</w:t>
      </w:r>
      <w:r w:rsidR="003D5EC7">
        <w:rPr>
          <w:i/>
          <w:color w:val="2E74B5" w:themeColor="accent1" w:themeShade="BF"/>
          <w:sz w:val="20"/>
        </w:rPr>
        <w:t xml:space="preserve"> (genre, espèce, sous-espèce, variété</w:t>
      </w:r>
      <w:r w:rsidR="0072406A">
        <w:rPr>
          <w:i/>
          <w:color w:val="2E74B5" w:themeColor="accent1" w:themeShade="BF"/>
          <w:sz w:val="20"/>
        </w:rPr>
        <w:t xml:space="preserve"> ou </w:t>
      </w:r>
      <w:r w:rsidR="003D5EC7">
        <w:rPr>
          <w:i/>
          <w:color w:val="2E74B5" w:themeColor="accent1" w:themeShade="BF"/>
          <w:sz w:val="20"/>
        </w:rPr>
        <w:t>forme botanique, cultivar)</w:t>
      </w:r>
      <w:r>
        <w:rPr>
          <w:i/>
          <w:color w:val="2E74B5" w:themeColor="accent1" w:themeShade="BF"/>
          <w:sz w:val="20"/>
        </w:rPr>
        <w:t>, le nombre d’accessions soumis au versement, la proportion que cela représente par rapport à votre(vos) collection(s) et leur(s) localisation(s).</w:t>
      </w:r>
    </w:p>
    <w:p w14:paraId="10031D2F" w14:textId="5A3A3F14" w:rsidR="004F20F1" w:rsidRDefault="004F20F1" w:rsidP="008E4C56">
      <w:pPr>
        <w:spacing w:before="100" w:after="0"/>
        <w:jc w:val="both"/>
        <w:rPr>
          <w:i/>
          <w:color w:val="2E74B5" w:themeColor="accent1" w:themeShade="BF"/>
          <w:sz w:val="20"/>
        </w:rPr>
      </w:pPr>
      <w:r>
        <w:rPr>
          <w:i/>
          <w:color w:val="2E74B5" w:themeColor="accent1" w:themeShade="BF"/>
          <w:sz w:val="20"/>
        </w:rPr>
        <w:t xml:space="preserve">Pour les structures demandant le versement en </w:t>
      </w:r>
      <w:r w:rsidR="001217E0">
        <w:rPr>
          <w:i/>
          <w:color w:val="2E74B5" w:themeColor="accent1" w:themeShade="BF"/>
          <w:sz w:val="20"/>
        </w:rPr>
        <w:t>C</w:t>
      </w:r>
      <w:r>
        <w:rPr>
          <w:i/>
          <w:color w:val="2E74B5" w:themeColor="accent1" w:themeShade="BF"/>
          <w:sz w:val="20"/>
        </w:rPr>
        <w:t>ollection nationale au nom d’un réseau, indiquez la structure membre de ce réseau ayant la responsabilité de la gestion technique de la (d</w:t>
      </w:r>
      <w:r w:rsidR="008E4C56">
        <w:rPr>
          <w:i/>
          <w:color w:val="2E74B5" w:themeColor="accent1" w:themeShade="BF"/>
          <w:sz w:val="20"/>
        </w:rPr>
        <w:t xml:space="preserve">es) collections(s) proposée(s). </w:t>
      </w:r>
    </w:p>
    <w:p w14:paraId="547D2F05" w14:textId="77777777" w:rsidR="008E4C56" w:rsidRDefault="008E4C56" w:rsidP="008E4C56">
      <w:pPr>
        <w:spacing w:before="100" w:after="0"/>
        <w:jc w:val="both"/>
        <w:rPr>
          <w:i/>
          <w:color w:val="2E74B5" w:themeColor="accent1" w:themeShade="BF"/>
          <w:sz w:val="20"/>
        </w:rPr>
      </w:pPr>
    </w:p>
    <w:tbl>
      <w:tblPr>
        <w:tblW w:w="5000" w:type="pct"/>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103" w:type="dxa"/>
        </w:tblCellMar>
        <w:tblLook w:val="04A0" w:firstRow="1" w:lastRow="0" w:firstColumn="1" w:lastColumn="0" w:noHBand="0" w:noVBand="1"/>
      </w:tblPr>
      <w:tblGrid>
        <w:gridCol w:w="1753"/>
        <w:gridCol w:w="1642"/>
        <w:gridCol w:w="1351"/>
        <w:gridCol w:w="1421"/>
        <w:gridCol w:w="1449"/>
        <w:gridCol w:w="1446"/>
      </w:tblGrid>
      <w:tr w:rsidR="008E4C56" w14:paraId="578E70B0" w14:textId="77777777" w:rsidTr="00EC0F27">
        <w:trPr>
          <w:trHeight w:val="424"/>
        </w:trPr>
        <w:tc>
          <w:tcPr>
            <w:tcW w:w="3400" w:type="dxa"/>
            <w:gridSpan w:val="2"/>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7B22EEDF" w14:textId="5CE2EBED" w:rsidR="008E4C56" w:rsidRDefault="00E97154" w:rsidP="00EC0F27">
            <w:pPr>
              <w:tabs>
                <w:tab w:val="left" w:pos="793"/>
              </w:tabs>
              <w:spacing w:afterAutospacing="1" w:line="240" w:lineRule="auto"/>
              <w:contextualSpacing/>
              <w:jc w:val="center"/>
              <w:rPr>
                <w:rFonts w:eastAsia="MS Gothic" w:cstheme="minorHAnsi"/>
                <w:b/>
                <w:color w:val="2E74B5" w:themeColor="accent1" w:themeShade="BF"/>
                <w:sz w:val="24"/>
                <w:lang w:val="en-GB"/>
              </w:rPr>
            </w:pPr>
            <w:r>
              <w:rPr>
                <w:rFonts w:eastAsia="MS Gothic" w:cstheme="minorHAnsi"/>
                <w:b/>
                <w:color w:val="2E74B5" w:themeColor="accent1" w:themeShade="BF"/>
                <w:sz w:val="24"/>
                <w:lang w:val="en-GB"/>
              </w:rPr>
              <w:t>Taxonomie</w:t>
            </w:r>
            <w:r w:rsidR="008E4C56">
              <w:rPr>
                <w:rFonts w:eastAsia="MS Gothic" w:cstheme="minorHAnsi"/>
                <w:b/>
                <w:color w:val="2E74B5" w:themeColor="accent1" w:themeShade="BF"/>
                <w:sz w:val="24"/>
                <w:lang w:val="en-GB"/>
              </w:rPr>
              <w:t xml:space="preserve"> </w:t>
            </w:r>
          </w:p>
        </w:tc>
        <w:tc>
          <w:tcPr>
            <w:tcW w:w="1351" w:type="dxa"/>
            <w:vMerge w:val="restart"/>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632D947"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Nombre d’accessions</w:t>
            </w:r>
          </w:p>
        </w:tc>
        <w:tc>
          <w:tcPr>
            <w:tcW w:w="1422" w:type="dxa"/>
            <w:vMerge w:val="restart"/>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67C61A6F"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Proportion par rapport à la collection globale (%)</w:t>
            </w:r>
          </w:p>
        </w:tc>
        <w:tc>
          <w:tcPr>
            <w:tcW w:w="1451" w:type="dxa"/>
            <w:vMerge w:val="restart"/>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35F10385"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sidRPr="00E97154">
              <w:rPr>
                <w:rFonts w:eastAsia="MS Gothic" w:cstheme="minorHAnsi"/>
                <w:b/>
                <w:color w:val="2E74B5" w:themeColor="accent1" w:themeShade="BF"/>
              </w:rPr>
              <w:t>Structure membre du réseau</w:t>
            </w:r>
          </w:p>
        </w:tc>
        <w:tc>
          <w:tcPr>
            <w:tcW w:w="1447" w:type="dxa"/>
            <w:vMerge w:val="restart"/>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7A20CE12"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Localisation</w:t>
            </w:r>
          </w:p>
        </w:tc>
      </w:tr>
      <w:tr w:rsidR="008E4C56" w14:paraId="295892DB"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0E85FC5D"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Nom latin</w:t>
            </w:r>
          </w:p>
        </w:tc>
        <w:tc>
          <w:tcPr>
            <w:tcW w:w="1643" w:type="dxa"/>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452F28E4" w14:textId="77777777" w:rsidR="008E4C56" w:rsidRDefault="008E4C56" w:rsidP="00EC0F27">
            <w:pPr>
              <w:tabs>
                <w:tab w:val="left" w:pos="793"/>
              </w:tabs>
              <w:spacing w:afterAutospacing="1" w:line="240" w:lineRule="auto"/>
              <w:contextualSpacing/>
              <w:jc w:val="center"/>
              <w:rPr>
                <w:rFonts w:eastAsia="MS Gothic" w:cstheme="minorHAnsi"/>
                <w:b/>
                <w:color w:val="2E74B5" w:themeColor="accent1" w:themeShade="BF"/>
              </w:rPr>
            </w:pPr>
            <w:r>
              <w:rPr>
                <w:rFonts w:eastAsia="MS Gothic" w:cstheme="minorHAnsi"/>
                <w:b/>
                <w:color w:val="2E74B5" w:themeColor="accent1" w:themeShade="BF"/>
              </w:rPr>
              <w:t>Nom vernaculaire</w:t>
            </w:r>
          </w:p>
        </w:tc>
        <w:tc>
          <w:tcPr>
            <w:tcW w:w="1351" w:type="dxa"/>
            <w:vMerge/>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D409A01"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vMerge/>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260F6C5"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vMerge/>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CE7DEA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vMerge/>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656571C"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36C71957"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606B28D"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9FCA0A5"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BAB901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FC48EE3"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2AA78F2"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10EEDDFE"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277CF43D"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F23DDB3"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DFCCD41"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165B1D6B"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0844D70"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E9BAB0A"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4FD60F2"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2B8FBC04"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FB29735"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15FBE4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51142EC4"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E530826"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26C4ACF"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F7EB919"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3074E027"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42CA751"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01B9B4E"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E21C0C0"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FEC4F2F"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17A6803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992668B"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71E70BC7"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EC80319"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2A2BA223"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6F7DA33"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D7ACD4A"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B2265E6"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1AC1679"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1B6F0996"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7BBB9D1"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7D46FC1"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BCFF702"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443F4E5"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E16E80E"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FD14C74"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14CC453F" w14:textId="77777777" w:rsidTr="00EC0F27">
        <w:tc>
          <w:tcPr>
            <w:tcW w:w="175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DCF7452" w14:textId="77777777" w:rsidR="008E4C56" w:rsidRDefault="008E4C56" w:rsidP="00EC0F27">
            <w:pPr>
              <w:tabs>
                <w:tab w:val="left" w:pos="793"/>
              </w:tabs>
              <w:spacing w:afterAutospacing="1" w:line="240" w:lineRule="auto"/>
              <w:contextualSpacing/>
              <w:rPr>
                <w:rFonts w:eastAsia="MS Gothic" w:cstheme="minorHAnsi"/>
                <w:color w:val="2E74B5" w:themeColor="accent1" w:themeShade="BF"/>
              </w:rPr>
            </w:pPr>
          </w:p>
        </w:tc>
        <w:tc>
          <w:tcPr>
            <w:tcW w:w="1643"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6AAE236F"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3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5925BA0"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22"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4AD1DE18"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51"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704217CE"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c>
          <w:tcPr>
            <w:tcW w:w="1447" w:type="dxa"/>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329838EA"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r w:rsidR="008E4C56" w14:paraId="5D437AC1" w14:textId="77777777" w:rsidTr="00EC0F27">
        <w:tc>
          <w:tcPr>
            <w:tcW w:w="9071" w:type="dxa"/>
            <w:gridSpan w:val="6"/>
            <w:tcBorders>
              <w:top w:val="single" w:sz="4" w:space="0" w:color="548DD4"/>
              <w:left w:val="single" w:sz="4" w:space="0" w:color="548DD4"/>
              <w:bottom w:val="single" w:sz="4" w:space="0" w:color="548DD4"/>
              <w:right w:val="single" w:sz="4" w:space="0" w:color="548DD4"/>
            </w:tcBorders>
            <w:shd w:val="clear" w:color="auto" w:fill="DEEAF6" w:themeFill="accent1" w:themeFillTint="33"/>
            <w:tcMar>
              <w:left w:w="103" w:type="dxa"/>
            </w:tcMar>
          </w:tcPr>
          <w:p w14:paraId="7B894C5D"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r>
              <w:rPr>
                <w:rFonts w:eastAsia="MS Gothic" w:cstheme="minorHAnsi"/>
                <w:color w:val="2E74B5" w:themeColor="accent1" w:themeShade="BF"/>
              </w:rPr>
              <w:t>Remarques :</w:t>
            </w:r>
          </w:p>
        </w:tc>
      </w:tr>
      <w:tr w:rsidR="008E4C56" w14:paraId="3DB9FC89" w14:textId="77777777" w:rsidTr="00EC0F27">
        <w:tc>
          <w:tcPr>
            <w:tcW w:w="9071" w:type="dxa"/>
            <w:gridSpan w:val="6"/>
            <w:tcBorders>
              <w:top w:val="single" w:sz="4" w:space="0" w:color="548DD4"/>
              <w:left w:val="single" w:sz="4" w:space="0" w:color="548DD4"/>
              <w:bottom w:val="single" w:sz="4" w:space="0" w:color="548DD4"/>
              <w:right w:val="single" w:sz="4" w:space="0" w:color="548DD4"/>
            </w:tcBorders>
            <w:shd w:val="clear" w:color="auto" w:fill="auto"/>
            <w:tcMar>
              <w:left w:w="103" w:type="dxa"/>
            </w:tcMar>
          </w:tcPr>
          <w:p w14:paraId="00C91868" w14:textId="77777777" w:rsidR="008E4C56" w:rsidRDefault="008E4C56" w:rsidP="00EC0F27">
            <w:pPr>
              <w:tabs>
                <w:tab w:val="left" w:pos="793"/>
              </w:tabs>
              <w:spacing w:afterAutospacing="1" w:line="240" w:lineRule="auto"/>
              <w:contextualSpacing/>
              <w:jc w:val="both"/>
              <w:rPr>
                <w:rFonts w:eastAsia="MS Gothic" w:cstheme="minorHAnsi"/>
                <w:color w:val="2E74B5" w:themeColor="accent1" w:themeShade="BF"/>
              </w:rPr>
            </w:pPr>
          </w:p>
        </w:tc>
      </w:tr>
    </w:tbl>
    <w:p w14:paraId="0B3D9759" w14:textId="77777777" w:rsidR="004F20F1" w:rsidRDefault="004F20F1" w:rsidP="004F20F1">
      <w:pPr>
        <w:spacing w:after="0"/>
        <w:jc w:val="both"/>
        <w:rPr>
          <w:b/>
          <w:color w:val="2E74B5" w:themeColor="accent1" w:themeShade="BF"/>
          <w:sz w:val="28"/>
        </w:rPr>
      </w:pPr>
    </w:p>
    <w:p w14:paraId="54E3D825" w14:textId="77777777" w:rsidR="004F20F1" w:rsidRDefault="004F20F1" w:rsidP="004F20F1">
      <w:pPr>
        <w:spacing w:after="0"/>
        <w:jc w:val="both"/>
        <w:rPr>
          <w:b/>
          <w:color w:val="2E74B5" w:themeColor="accent1" w:themeShade="BF"/>
          <w:sz w:val="28"/>
        </w:rPr>
      </w:pPr>
      <w:r>
        <w:rPr>
          <w:b/>
          <w:color w:val="2E74B5" w:themeColor="accent1" w:themeShade="BF"/>
          <w:sz w:val="28"/>
        </w:rPr>
        <w:t>II – LISTE DES RESSOURCES PHYTOGENETIQUES PROPOSEES ET DONNEES DE PASSEPORT A FOURNIR</w:t>
      </w:r>
    </w:p>
    <w:p w14:paraId="43E7E0BA" w14:textId="77777777" w:rsidR="004F20F1" w:rsidRDefault="004F20F1" w:rsidP="004F20F1">
      <w:pPr>
        <w:spacing w:after="0"/>
        <w:jc w:val="both"/>
        <w:rPr>
          <w:b/>
          <w:color w:val="2E74B5" w:themeColor="accent1" w:themeShade="BF"/>
          <w:sz w:val="28"/>
        </w:rPr>
      </w:pPr>
    </w:p>
    <w:p w14:paraId="31A51EE1" w14:textId="4444F001" w:rsidR="004F20F1" w:rsidRDefault="004F20F1" w:rsidP="004F20F1">
      <w:pPr>
        <w:suppressAutoHyphens w:val="0"/>
        <w:spacing w:after="100"/>
        <w:jc w:val="both"/>
        <w:rPr>
          <w:color w:val="2E74B5" w:themeColor="accent1" w:themeShade="BF"/>
        </w:rPr>
      </w:pPr>
      <w:r>
        <w:rPr>
          <w:color w:val="2E74B5" w:themeColor="accent1" w:themeShade="BF"/>
        </w:rPr>
        <w:t xml:space="preserve">La </w:t>
      </w:r>
      <w:r>
        <w:rPr>
          <w:b/>
          <w:color w:val="2E74B5" w:themeColor="accent1" w:themeShade="BF"/>
          <w:u w:val="single"/>
        </w:rPr>
        <w:t>liste des ressources phytogénétiques</w:t>
      </w:r>
      <w:r>
        <w:rPr>
          <w:b/>
          <w:color w:val="2E74B5" w:themeColor="accent1" w:themeShade="BF"/>
        </w:rPr>
        <w:t>,</w:t>
      </w:r>
      <w:r>
        <w:rPr>
          <w:b/>
          <w:i/>
          <w:color w:val="2E74B5" w:themeColor="accent1" w:themeShade="BF"/>
        </w:rPr>
        <w:t xml:space="preserve"> </w:t>
      </w:r>
      <w:r>
        <w:rPr>
          <w:color w:val="2E74B5" w:themeColor="accent1" w:themeShade="BF"/>
        </w:rPr>
        <w:t xml:space="preserve">et leurs données de passeport, proposée au versement en </w:t>
      </w:r>
      <w:r w:rsidR="0084157C">
        <w:rPr>
          <w:color w:val="2E74B5" w:themeColor="accent1" w:themeShade="BF"/>
        </w:rPr>
        <w:t>C</w:t>
      </w:r>
      <w:r>
        <w:rPr>
          <w:color w:val="2E74B5" w:themeColor="accent1" w:themeShade="BF"/>
        </w:rPr>
        <w:t xml:space="preserve">ollection nationale, sont à fournir, autant que faire se peut, en suivant la trame présentée en </w:t>
      </w:r>
      <w:r w:rsidR="00997A60">
        <w:rPr>
          <w:color w:val="2E74B5" w:themeColor="accent1" w:themeShade="BF"/>
        </w:rPr>
        <w:t xml:space="preserve">       </w:t>
      </w:r>
      <w:r>
        <w:rPr>
          <w:color w:val="2E74B5" w:themeColor="accent1" w:themeShade="BF"/>
        </w:rPr>
        <w:t>annexe</w:t>
      </w:r>
      <w:r w:rsidR="002613CC">
        <w:rPr>
          <w:color w:val="2E74B5" w:themeColor="accent1" w:themeShade="BF"/>
        </w:rPr>
        <w:t xml:space="preserve"> </w:t>
      </w:r>
      <w:r>
        <w:rPr>
          <w:color w:val="2E74B5" w:themeColor="accent1" w:themeShade="BF"/>
        </w:rPr>
        <w:t xml:space="preserve">II. </w:t>
      </w:r>
      <w:r>
        <w:rPr>
          <w:b/>
          <w:color w:val="2E74B5" w:themeColor="accent1" w:themeShade="BF"/>
          <w:u w:val="single"/>
        </w:rPr>
        <w:t>Les champs ayant un astérisque sont obligatoires</w:t>
      </w:r>
      <w:r>
        <w:rPr>
          <w:color w:val="2E74B5" w:themeColor="accent1" w:themeShade="BF"/>
          <w:u w:val="single"/>
        </w:rPr>
        <w:t>.</w:t>
      </w:r>
      <w:r>
        <w:rPr>
          <w:color w:val="2E74B5" w:themeColor="accent1" w:themeShade="BF"/>
        </w:rPr>
        <w:t xml:space="preserve"> Les autres champs sont à fournir suivant leur pertinence vis-à-vis de la collection proposée au versement et en fonction des données disponibles sur cette collection.</w:t>
      </w:r>
    </w:p>
    <w:p w14:paraId="269E7961" w14:textId="50D7604D" w:rsidR="004F20F1" w:rsidRDefault="004F20F1" w:rsidP="004F20F1">
      <w:pPr>
        <w:spacing w:after="100"/>
        <w:jc w:val="both"/>
        <w:rPr>
          <w:color w:val="2E74B5" w:themeColor="accent1" w:themeShade="BF"/>
        </w:rPr>
      </w:pPr>
      <w:r>
        <w:rPr>
          <w:color w:val="2E74B5" w:themeColor="accent1" w:themeShade="BF"/>
        </w:rPr>
        <w:t>La liste des données de passeport est issue du document</w:t>
      </w:r>
      <w:r w:rsidR="00724C2E">
        <w:rPr>
          <w:color w:val="2E74B5" w:themeColor="accent1" w:themeShade="BF"/>
        </w:rPr>
        <w:t xml:space="preserve"> de référence</w:t>
      </w:r>
      <w:r>
        <w:rPr>
          <w:color w:val="2E74B5" w:themeColor="accent1" w:themeShade="BF"/>
        </w:rPr>
        <w:t xml:space="preserve"> “multi-cultures” (MCPD en anglais) V.2.1, élaborée conjointement par Bioversity International et la FAO. Ces éléments d’identification sont largement utilisés et fournissent des normes internationales qui facilitent l'échange de matériel phytogénétique. Ces descripteurs ont pour objectif d’être compatibles avec les listes de descripteurs des plantes cultivées élaborées par Bioversity International, avec les descripteurs utilisés par le Système mondial d’information et d'alerte rapide (WIEWS) sur les ressources phytogénétiques de la FAO, avec le portail mondial GENESYS et le portail européen EURISCO. Une partie des descripteurs est également utilisée pour décrire les ressources phytogénétiques conservées </w:t>
      </w:r>
      <w:r>
        <w:rPr>
          <w:i/>
          <w:color w:val="2E74B5" w:themeColor="accent1" w:themeShade="BF"/>
        </w:rPr>
        <w:t>in situ</w:t>
      </w:r>
      <w:r>
        <w:t xml:space="preserve"> </w:t>
      </w:r>
      <w:r>
        <w:rPr>
          <w:color w:val="2E74B5" w:themeColor="accent1" w:themeShade="BF"/>
        </w:rPr>
        <w:t>et « à la ferme ».</w:t>
      </w:r>
    </w:p>
    <w:p w14:paraId="28A33756" w14:textId="77777777" w:rsidR="004F20F1" w:rsidRDefault="004F20F1" w:rsidP="004F20F1">
      <w:pPr>
        <w:suppressAutoHyphens w:val="0"/>
        <w:spacing w:after="100"/>
        <w:rPr>
          <w:color w:val="2E74B5" w:themeColor="accent1" w:themeShade="BF"/>
        </w:rPr>
      </w:pPr>
      <w:r>
        <w:rPr>
          <w:color w:val="2E74B5" w:themeColor="accent1" w:themeShade="BF"/>
        </w:rPr>
        <w:t>Chaque descripteur de passeport multi-cultures est accompagné d'une brève explication du contenu, du système de codage, d’exemple et éventuellement d’un lien ressource.</w:t>
      </w:r>
    </w:p>
    <w:p w14:paraId="188EA175" w14:textId="77777777" w:rsidR="004F20F1" w:rsidRDefault="004F20F1" w:rsidP="004F20F1">
      <w:pPr>
        <w:spacing w:after="100"/>
        <w:jc w:val="both"/>
        <w:rPr>
          <w:color w:val="2E74B5" w:themeColor="accent1" w:themeShade="BF"/>
        </w:rPr>
      </w:pPr>
      <w:r>
        <w:rPr>
          <w:color w:val="2E74B5" w:themeColor="accent1" w:themeShade="BF"/>
        </w:rPr>
        <w:t>Pour les personnes physiques, dans le cas où la liste ne serait pas informatisée, la liste papier est à joindre au présent dossier.</w:t>
      </w:r>
    </w:p>
    <w:p w14:paraId="7C2184F4" w14:textId="77777777" w:rsidR="004E3B15" w:rsidRDefault="004F20F1" w:rsidP="004E3B15">
      <w:pPr>
        <w:spacing w:after="200"/>
        <w:jc w:val="both"/>
      </w:pPr>
      <w:r>
        <w:rPr>
          <w:color w:val="2E74B5" w:themeColor="accent1" w:themeShade="BF"/>
        </w:rPr>
        <w:lastRenderedPageBreak/>
        <w:t xml:space="preserve">Le </w:t>
      </w:r>
      <w:r w:rsidR="00297938">
        <w:rPr>
          <w:color w:val="2E74B5" w:themeColor="accent1" w:themeShade="BF"/>
        </w:rPr>
        <w:t xml:space="preserve">déposant </w:t>
      </w:r>
      <w:r>
        <w:rPr>
          <w:color w:val="2E74B5" w:themeColor="accent1" w:themeShade="BF"/>
        </w:rPr>
        <w:t>peut solliciter la Structure de Coordination Nationale (</w:t>
      </w:r>
      <w:hyperlink r:id="rId15">
        <w:r>
          <w:rPr>
            <w:rStyle w:val="LienInternet"/>
            <w:webHidden/>
          </w:rPr>
          <w:t>audrey.didier@geves.fr</w:t>
        </w:r>
      </w:hyperlink>
      <w:r>
        <w:t xml:space="preserve"> </w:t>
      </w:r>
      <w:r>
        <w:rPr>
          <w:color w:val="2E74B5" w:themeColor="accent1" w:themeShade="BF"/>
        </w:rPr>
        <w:t xml:space="preserve">/ </w:t>
      </w:r>
      <w:hyperlink r:id="rId16">
        <w:r>
          <w:rPr>
            <w:rStyle w:val="LienInternet"/>
            <w:rFonts w:eastAsia="Times New Roman"/>
            <w:webHidden/>
            <w:lang w:eastAsia="fr-FR"/>
          </w:rPr>
          <w:t>bernice.vanissum-groyer@geves.fr</w:t>
        </w:r>
      </w:hyperlink>
      <w:r>
        <w:rPr>
          <w:color w:val="2E74B5" w:themeColor="accent1" w:themeShade="BF"/>
        </w:rPr>
        <w:t>) pour l’aider dans l’élaboration de ce fichier.</w:t>
      </w:r>
    </w:p>
    <w:p w14:paraId="2564AB62" w14:textId="20807BFE" w:rsidR="004F20F1" w:rsidRDefault="004F20F1" w:rsidP="004F20F1">
      <w:pPr>
        <w:spacing w:after="0"/>
        <w:jc w:val="both"/>
        <w:rPr>
          <w:b/>
          <w:color w:val="2E74B5" w:themeColor="accent1" w:themeShade="BF"/>
          <w:sz w:val="28"/>
        </w:rPr>
      </w:pPr>
      <w:r>
        <w:rPr>
          <w:b/>
          <w:color w:val="2E74B5" w:themeColor="accent1" w:themeShade="BF"/>
          <w:sz w:val="28"/>
        </w:rPr>
        <w:t>III - CARACTERISATION DES RESSOURCES PHYTOGENETIQUES PROPOSEES</w:t>
      </w:r>
    </w:p>
    <w:p w14:paraId="220F9EC7" w14:textId="77777777" w:rsidR="004F20F1" w:rsidRPr="004E3B15" w:rsidRDefault="004F20F1" w:rsidP="004F20F1">
      <w:pPr>
        <w:suppressAutoHyphens w:val="0"/>
        <w:spacing w:after="100"/>
        <w:jc w:val="both"/>
        <w:rPr>
          <w:i/>
          <w:iCs/>
          <w:color w:val="2E74B5" w:themeColor="accent1" w:themeShade="BF"/>
        </w:rPr>
      </w:pPr>
      <w:r w:rsidRPr="004E3B15">
        <w:rPr>
          <w:i/>
          <w:iCs/>
          <w:color w:val="2E74B5" w:themeColor="accent1" w:themeShade="BF"/>
        </w:rPr>
        <w:t>Les éléments de caractérisation, appelés également descripteurs, peuvent être divers et correspondre (liste non exhaustive) à des descriptions phénotypiques, génétiques, physiologiques, historiques ou à des évaluations agronomiques, de résistances aux maladies, de qualités technologiques…</w:t>
      </w:r>
    </w:p>
    <w:p w14:paraId="4C4AF968" w14:textId="1F765507" w:rsidR="004F20F1" w:rsidRDefault="004F20F1" w:rsidP="004F20F1">
      <w:pPr>
        <w:suppressAutoHyphens w:val="0"/>
        <w:spacing w:after="0"/>
        <w:jc w:val="both"/>
        <w:rPr>
          <w:b/>
          <w:color w:val="2E74B5" w:themeColor="accent1" w:themeShade="BF"/>
          <w:sz w:val="24"/>
        </w:rPr>
      </w:pPr>
      <w:r>
        <w:rPr>
          <w:b/>
          <w:color w:val="2E74B5" w:themeColor="accent1" w:themeShade="BF"/>
          <w:sz w:val="24"/>
        </w:rPr>
        <w:t>III-1 Descripteurs utilisés</w:t>
      </w:r>
      <w:r w:rsidR="00DE220E">
        <w:rPr>
          <w:b/>
          <w:color w:val="2E74B5" w:themeColor="accent1" w:themeShade="BF"/>
          <w:sz w:val="24"/>
        </w:rPr>
        <w:t xml:space="preserve"> *</w:t>
      </w:r>
    </w:p>
    <w:p w14:paraId="734EDEB3" w14:textId="27B69666" w:rsidR="004F20F1" w:rsidRDefault="004F20F1" w:rsidP="004F20F1">
      <w:pPr>
        <w:suppressAutoHyphens w:val="0"/>
        <w:spacing w:after="100"/>
        <w:jc w:val="both"/>
      </w:pPr>
      <w:r>
        <w:rPr>
          <w:color w:val="2E74B5" w:themeColor="accent1" w:themeShade="BF"/>
        </w:rPr>
        <w:t xml:space="preserve">La liste des descripteurs pertinents, permettant de décrire des ressources phytogénétiques proposées au versement en </w:t>
      </w:r>
      <w:r w:rsidR="001217E0">
        <w:rPr>
          <w:color w:val="2E74B5" w:themeColor="accent1" w:themeShade="BF"/>
        </w:rPr>
        <w:t>C</w:t>
      </w:r>
      <w:r>
        <w:rPr>
          <w:color w:val="2E74B5" w:themeColor="accent1" w:themeShade="BF"/>
        </w:rPr>
        <w:t>ollection nationale, est à renseigner en utilisant le tableau 1 ci-dessous ou le modèle standard international Crop Ontology – MIAPPE (</w:t>
      </w:r>
      <w:hyperlink r:id="rId17">
        <w:r>
          <w:rPr>
            <w:rStyle w:val="LienInternet"/>
            <w:webHidden/>
          </w:rPr>
          <w:t>http://www.cropontology.org/</w:t>
        </w:r>
      </w:hyperlink>
      <w:r>
        <w:rPr>
          <w:color w:val="2E74B5" w:themeColor="accent1" w:themeShade="BF"/>
        </w:rPr>
        <w:t>).</w:t>
      </w:r>
    </w:p>
    <w:tbl>
      <w:tblPr>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103" w:type="dxa"/>
        </w:tblCellMar>
        <w:tblLook w:val="04A0" w:firstRow="1" w:lastRow="0" w:firstColumn="1" w:lastColumn="0" w:noHBand="0" w:noVBand="1"/>
      </w:tblPr>
      <w:tblGrid>
        <w:gridCol w:w="1623"/>
        <w:gridCol w:w="1624"/>
        <w:gridCol w:w="1423"/>
        <w:gridCol w:w="2764"/>
        <w:gridCol w:w="1628"/>
      </w:tblGrid>
      <w:tr w:rsidR="004F20F1" w14:paraId="0E1D16F1"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33C263A7"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Nom du descripteur*</w:t>
            </w:r>
          </w:p>
        </w:tc>
        <w:tc>
          <w:tcPr>
            <w:tcW w:w="1627"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4375C36D"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Référence*</w:t>
            </w:r>
          </w:p>
        </w:tc>
        <w:tc>
          <w:tcPr>
            <w:tcW w:w="1424"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17D70A8F"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Description</w:t>
            </w:r>
          </w:p>
        </w:tc>
        <w:tc>
          <w:tcPr>
            <w:tcW w:w="276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2FBCE13F"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Echelle/classe/catégorie*</w:t>
            </w:r>
          </w:p>
        </w:tc>
        <w:tc>
          <w:tcPr>
            <w:tcW w:w="1630"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7C1A0ACB"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 de la collection caractérisée</w:t>
            </w:r>
          </w:p>
        </w:tc>
      </w:tr>
      <w:tr w:rsidR="004F20F1" w14:paraId="055E2A7F"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0D05E582"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Ex 1 : Couleur de la glume</w:t>
            </w:r>
          </w:p>
        </w:tc>
        <w:tc>
          <w:tcPr>
            <w:tcW w:w="1627"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36426A6B" w14:textId="77777777" w:rsidR="004F20F1" w:rsidRDefault="004F20F1" w:rsidP="004F20F1">
            <w:pPr>
              <w:suppressAutoHyphens w:val="0"/>
              <w:spacing w:line="240" w:lineRule="auto"/>
              <w:rPr>
                <w:i/>
                <w:color w:val="2E74B5" w:themeColor="accent1" w:themeShade="BF"/>
                <w:sz w:val="20"/>
                <w:szCs w:val="20"/>
                <w:lang w:val="en-GB"/>
              </w:rPr>
            </w:pPr>
            <w:r>
              <w:rPr>
                <w:i/>
                <w:color w:val="2E74B5" w:themeColor="accent1" w:themeShade="BF"/>
                <w:sz w:val="20"/>
                <w:szCs w:val="20"/>
                <w:lang w:val="en-GB"/>
              </w:rPr>
              <w:t>Descriptors for Wheat (revised), IBPGR 1985 ; N° 4.2.4</w:t>
            </w:r>
          </w:p>
        </w:tc>
        <w:tc>
          <w:tcPr>
            <w:tcW w:w="1424"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2CF95B92" w14:textId="77777777" w:rsidR="004F20F1" w:rsidRDefault="004F20F1" w:rsidP="004F20F1">
            <w:pPr>
              <w:suppressAutoHyphens w:val="0"/>
              <w:spacing w:line="240" w:lineRule="auto"/>
              <w:rPr>
                <w:i/>
                <w:color w:val="2E74B5" w:themeColor="accent1" w:themeShade="BF"/>
                <w:sz w:val="20"/>
                <w:szCs w:val="20"/>
                <w:lang w:val="en-GB"/>
              </w:rPr>
            </w:pPr>
          </w:p>
        </w:tc>
        <w:tc>
          <w:tcPr>
            <w:tcW w:w="276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753ABB90" w14:textId="77777777" w:rsidR="004F20F1" w:rsidRDefault="004F20F1" w:rsidP="004F20F1">
            <w:pPr>
              <w:suppressAutoHyphens w:val="0"/>
              <w:spacing w:line="240" w:lineRule="auto"/>
              <w:rPr>
                <w:i/>
                <w:color w:val="2E74B5" w:themeColor="accent1" w:themeShade="BF"/>
                <w:sz w:val="20"/>
                <w:szCs w:val="20"/>
                <w:lang w:val="en-GB"/>
              </w:rPr>
            </w:pPr>
          </w:p>
        </w:tc>
        <w:tc>
          <w:tcPr>
            <w:tcW w:w="16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693A871C"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20"/>
                <w:szCs w:val="20"/>
              </w:rPr>
              <w:t>80</w:t>
            </w:r>
          </w:p>
        </w:tc>
      </w:tr>
      <w:tr w:rsidR="004F20F1" w14:paraId="5C5B4254"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0890FE24" w14:textId="77777777" w:rsidR="004F20F1" w:rsidRDefault="004F20F1" w:rsidP="004F20F1">
            <w:pPr>
              <w:suppressAutoHyphens w:val="0"/>
              <w:spacing w:after="0" w:line="240" w:lineRule="auto"/>
              <w:rPr>
                <w:color w:val="2E74B5" w:themeColor="accent1" w:themeShade="BF"/>
              </w:rPr>
            </w:pPr>
            <w:r>
              <w:rPr>
                <w:i/>
                <w:color w:val="2E74B5" w:themeColor="accent1" w:themeShade="BF"/>
                <w:sz w:val="20"/>
                <w:szCs w:val="20"/>
              </w:rPr>
              <w:t>Ex 2 : Usage traditionnel</w:t>
            </w:r>
          </w:p>
        </w:tc>
        <w:tc>
          <w:tcPr>
            <w:tcW w:w="1627"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3D7260CD"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Descripteurs des variétés de pommes, Union Pomologique de France</w:t>
            </w:r>
          </w:p>
        </w:tc>
        <w:tc>
          <w:tcPr>
            <w:tcW w:w="1424"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67F87B60"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Utilisation principale des fruits</w:t>
            </w:r>
          </w:p>
        </w:tc>
        <w:tc>
          <w:tcPr>
            <w:tcW w:w="276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42A20916"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1 – table</w:t>
            </w:r>
          </w:p>
          <w:p w14:paraId="5D436A75"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2 – cuisson salé-sucré</w:t>
            </w:r>
          </w:p>
          <w:p w14:paraId="7E57DFB2"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3 – compote, marmelade</w:t>
            </w:r>
          </w:p>
          <w:p w14:paraId="0C2D9DAA"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4 – pâtisserie</w:t>
            </w:r>
          </w:p>
          <w:p w14:paraId="4D0628BF"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5 – gelée, confiture</w:t>
            </w:r>
          </w:p>
          <w:p w14:paraId="005604C0"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6 – pâte de fruit, fruit confit</w:t>
            </w:r>
          </w:p>
          <w:p w14:paraId="7F00F9A9"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7 – Séché, fruit tapé</w:t>
            </w:r>
          </w:p>
          <w:p w14:paraId="6376C646"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8 – jus</w:t>
            </w:r>
          </w:p>
          <w:p w14:paraId="5EA159A6"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9 – cidre</w:t>
            </w:r>
          </w:p>
          <w:p w14:paraId="6EF9168F"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10 – distillation</w:t>
            </w:r>
          </w:p>
          <w:p w14:paraId="64E3634F" w14:textId="77777777" w:rsidR="004F20F1" w:rsidRDefault="004F20F1" w:rsidP="004F20F1">
            <w:pPr>
              <w:suppressAutoHyphens w:val="0"/>
              <w:spacing w:after="0" w:line="240" w:lineRule="auto"/>
              <w:rPr>
                <w:i/>
                <w:color w:val="2E74B5" w:themeColor="accent1" w:themeShade="BF"/>
                <w:sz w:val="20"/>
                <w:szCs w:val="20"/>
              </w:rPr>
            </w:pPr>
            <w:r>
              <w:rPr>
                <w:i/>
                <w:color w:val="2E74B5" w:themeColor="accent1" w:themeShade="BF"/>
                <w:sz w:val="20"/>
                <w:szCs w:val="20"/>
              </w:rPr>
              <w:t>11 – décoration</w:t>
            </w:r>
          </w:p>
          <w:p w14:paraId="0265B52E" w14:textId="77777777" w:rsidR="004F20F1" w:rsidRDefault="004F20F1" w:rsidP="004F20F1">
            <w:pPr>
              <w:suppressAutoHyphens w:val="0"/>
              <w:spacing w:after="0" w:line="240" w:lineRule="auto"/>
              <w:rPr>
                <w:color w:val="2E74B5" w:themeColor="accent1" w:themeShade="BF"/>
              </w:rPr>
            </w:pPr>
            <w:r>
              <w:rPr>
                <w:i/>
                <w:color w:val="2E74B5" w:themeColor="accent1" w:themeShade="BF"/>
                <w:sz w:val="20"/>
                <w:szCs w:val="20"/>
              </w:rPr>
              <w:t>12 – autre usage</w:t>
            </w:r>
          </w:p>
        </w:tc>
        <w:tc>
          <w:tcPr>
            <w:tcW w:w="16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12E45345" w14:textId="77777777" w:rsidR="004F20F1" w:rsidRDefault="004F20F1" w:rsidP="004F20F1">
            <w:pPr>
              <w:suppressAutoHyphens w:val="0"/>
              <w:spacing w:after="0" w:line="240" w:lineRule="auto"/>
              <w:jc w:val="center"/>
              <w:rPr>
                <w:i/>
                <w:color w:val="2E74B5" w:themeColor="accent1" w:themeShade="BF"/>
                <w:sz w:val="20"/>
                <w:szCs w:val="20"/>
              </w:rPr>
            </w:pPr>
            <w:r>
              <w:rPr>
                <w:i/>
                <w:color w:val="2E74B5" w:themeColor="accent1" w:themeShade="BF"/>
                <w:sz w:val="20"/>
                <w:szCs w:val="20"/>
              </w:rPr>
              <w:t>60</w:t>
            </w:r>
          </w:p>
        </w:tc>
      </w:tr>
      <w:tr w:rsidR="004F20F1" w14:paraId="4EFD2DC5"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40C6D34"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BC631D1"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D71F52B"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7D74F14"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A01B804" w14:textId="77777777" w:rsidR="004F20F1" w:rsidRDefault="004F20F1" w:rsidP="004F20F1">
            <w:pPr>
              <w:suppressAutoHyphens w:val="0"/>
              <w:spacing w:line="240" w:lineRule="auto"/>
              <w:rPr>
                <w:color w:val="2E74B5" w:themeColor="accent1" w:themeShade="BF"/>
              </w:rPr>
            </w:pPr>
          </w:p>
        </w:tc>
      </w:tr>
      <w:tr w:rsidR="004F20F1" w14:paraId="23C395B7"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1D1C0DF"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6E110D7"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34FDC2D"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9BE7C8B"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BBCC44D" w14:textId="77777777" w:rsidR="004F20F1" w:rsidRDefault="004F20F1" w:rsidP="004F20F1">
            <w:pPr>
              <w:suppressAutoHyphens w:val="0"/>
              <w:spacing w:line="240" w:lineRule="auto"/>
              <w:rPr>
                <w:color w:val="2E74B5" w:themeColor="accent1" w:themeShade="BF"/>
              </w:rPr>
            </w:pPr>
          </w:p>
        </w:tc>
      </w:tr>
      <w:tr w:rsidR="004F20F1" w14:paraId="3E10D73C"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1535BDC"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5F7BA40"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BB0ECFC"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D80612E"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11CEF30" w14:textId="77777777" w:rsidR="004F20F1" w:rsidRDefault="004F20F1" w:rsidP="004F20F1">
            <w:pPr>
              <w:suppressAutoHyphens w:val="0"/>
              <w:spacing w:line="240" w:lineRule="auto"/>
              <w:rPr>
                <w:color w:val="2E74B5" w:themeColor="accent1" w:themeShade="BF"/>
              </w:rPr>
            </w:pPr>
          </w:p>
        </w:tc>
      </w:tr>
      <w:tr w:rsidR="004F20F1" w14:paraId="4D56DEA9"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71DE7A0"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14B9BE6"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0CA897EE"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AD942FA"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BEB4F88" w14:textId="77777777" w:rsidR="004F20F1" w:rsidRDefault="004F20F1" w:rsidP="004F20F1">
            <w:pPr>
              <w:suppressAutoHyphens w:val="0"/>
              <w:spacing w:line="240" w:lineRule="auto"/>
              <w:rPr>
                <w:color w:val="2E74B5" w:themeColor="accent1" w:themeShade="BF"/>
              </w:rPr>
            </w:pPr>
          </w:p>
        </w:tc>
      </w:tr>
      <w:tr w:rsidR="004F20F1" w14:paraId="54C25C45"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8A8D376"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FC51615"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6ECF0A7"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AD92C62"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8886CC9" w14:textId="77777777" w:rsidR="004F20F1" w:rsidRDefault="004F20F1" w:rsidP="004F20F1">
            <w:pPr>
              <w:suppressAutoHyphens w:val="0"/>
              <w:spacing w:line="240" w:lineRule="auto"/>
              <w:rPr>
                <w:color w:val="2E74B5" w:themeColor="accent1" w:themeShade="BF"/>
              </w:rPr>
            </w:pPr>
          </w:p>
        </w:tc>
      </w:tr>
      <w:tr w:rsidR="004F20F1" w14:paraId="68ABC2F9"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F5AA992"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4280C1A"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F64EE8D"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E207E66"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F9DED76" w14:textId="77777777" w:rsidR="004F20F1" w:rsidRDefault="004F20F1" w:rsidP="004F20F1">
            <w:pPr>
              <w:suppressAutoHyphens w:val="0"/>
              <w:spacing w:line="240" w:lineRule="auto"/>
              <w:rPr>
                <w:color w:val="2E74B5" w:themeColor="accent1" w:themeShade="BF"/>
              </w:rPr>
            </w:pPr>
          </w:p>
        </w:tc>
      </w:tr>
      <w:tr w:rsidR="004F20F1" w14:paraId="57656A68" w14:textId="77777777" w:rsidTr="004F20F1">
        <w:tc>
          <w:tcPr>
            <w:tcW w:w="1625"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063B515" w14:textId="77777777" w:rsidR="004F20F1" w:rsidRDefault="004F20F1" w:rsidP="004F20F1">
            <w:pPr>
              <w:suppressAutoHyphens w:val="0"/>
              <w:spacing w:line="240" w:lineRule="auto"/>
              <w:rPr>
                <w:color w:val="2E74B5" w:themeColor="accent1" w:themeShade="BF"/>
              </w:rPr>
            </w:pPr>
          </w:p>
        </w:tc>
        <w:tc>
          <w:tcPr>
            <w:tcW w:w="1627"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C26AC50" w14:textId="77777777" w:rsidR="004F20F1" w:rsidRDefault="004F20F1" w:rsidP="004F20F1">
            <w:pPr>
              <w:suppressAutoHyphens w:val="0"/>
              <w:spacing w:line="240" w:lineRule="auto"/>
              <w:rPr>
                <w:color w:val="2E74B5" w:themeColor="accent1" w:themeShade="BF"/>
              </w:rPr>
            </w:pPr>
          </w:p>
        </w:tc>
        <w:tc>
          <w:tcPr>
            <w:tcW w:w="1424"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2AD500D" w14:textId="77777777" w:rsidR="004F20F1" w:rsidRDefault="004F20F1" w:rsidP="004F20F1">
            <w:pPr>
              <w:suppressAutoHyphens w:val="0"/>
              <w:spacing w:line="240" w:lineRule="auto"/>
              <w:rPr>
                <w:color w:val="2E74B5" w:themeColor="accent1" w:themeShade="BF"/>
              </w:rPr>
            </w:pPr>
          </w:p>
        </w:tc>
        <w:tc>
          <w:tcPr>
            <w:tcW w:w="276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DE4FE81" w14:textId="77777777" w:rsidR="004F20F1" w:rsidRDefault="004F20F1" w:rsidP="004F20F1">
            <w:pPr>
              <w:suppressAutoHyphens w:val="0"/>
              <w:spacing w:line="240" w:lineRule="auto"/>
              <w:rPr>
                <w:color w:val="2E74B5" w:themeColor="accent1" w:themeShade="BF"/>
              </w:rPr>
            </w:pPr>
          </w:p>
        </w:tc>
        <w:tc>
          <w:tcPr>
            <w:tcW w:w="16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5047766" w14:textId="77777777" w:rsidR="004F20F1" w:rsidRDefault="004F20F1" w:rsidP="004F20F1">
            <w:pPr>
              <w:suppressAutoHyphens w:val="0"/>
              <w:spacing w:line="240" w:lineRule="auto"/>
              <w:rPr>
                <w:color w:val="2E74B5" w:themeColor="accent1" w:themeShade="BF"/>
              </w:rPr>
            </w:pPr>
          </w:p>
        </w:tc>
      </w:tr>
    </w:tbl>
    <w:p w14:paraId="68AFF643" w14:textId="1FE4FBB4" w:rsidR="004F20F1" w:rsidRDefault="004F20F1" w:rsidP="004F20F1">
      <w:pPr>
        <w:pStyle w:val="Lgende"/>
      </w:pPr>
      <w:r>
        <w:t xml:space="preserve">Tableau </w:t>
      </w:r>
      <w:r>
        <w:fldChar w:fldCharType="begin"/>
      </w:r>
      <w:r>
        <w:instrText>SEQ Tableau \* ARABIC</w:instrText>
      </w:r>
      <w:r>
        <w:fldChar w:fldCharType="separate"/>
      </w:r>
      <w:r w:rsidR="00EC21FB">
        <w:rPr>
          <w:noProof/>
        </w:rPr>
        <w:t>1</w:t>
      </w:r>
      <w:r>
        <w:fldChar w:fldCharType="end"/>
      </w:r>
      <w:r>
        <w:t xml:space="preserve"> Liste des descripteurs utilisés pour caractériser les ressources phytogénétiques proposées</w:t>
      </w:r>
    </w:p>
    <w:p w14:paraId="41876A6A" w14:textId="01EB1C45" w:rsidR="004F20F1" w:rsidRDefault="004F20F1" w:rsidP="004F20F1">
      <w:pPr>
        <w:suppressAutoHyphens w:val="0"/>
        <w:spacing w:after="0"/>
        <w:jc w:val="both"/>
        <w:rPr>
          <w:b/>
          <w:color w:val="2E74B5" w:themeColor="accent1" w:themeShade="BF"/>
          <w:sz w:val="24"/>
        </w:rPr>
      </w:pPr>
      <w:r>
        <w:rPr>
          <w:b/>
          <w:color w:val="2E74B5" w:themeColor="accent1" w:themeShade="BF"/>
          <w:sz w:val="24"/>
        </w:rPr>
        <w:t>III-2 Données de caractérisation</w:t>
      </w:r>
    </w:p>
    <w:p w14:paraId="5FC4E00E" w14:textId="77777777" w:rsidR="002E5967" w:rsidRDefault="004F20F1" w:rsidP="002E5967">
      <w:pPr>
        <w:suppressAutoHyphens w:val="0"/>
        <w:spacing w:before="100" w:after="100"/>
        <w:jc w:val="both"/>
        <w:rPr>
          <w:color w:val="2E74B5" w:themeColor="accent1" w:themeShade="BF"/>
        </w:rPr>
      </w:pPr>
      <w:r>
        <w:rPr>
          <w:color w:val="2E74B5" w:themeColor="accent1" w:themeShade="BF"/>
        </w:rPr>
        <w:t xml:space="preserve">Il est hautement recommandé de fournir les données de caractérisation </w:t>
      </w:r>
      <w:r w:rsidR="00DF51E6">
        <w:rPr>
          <w:color w:val="2E74B5" w:themeColor="accent1" w:themeShade="BF"/>
        </w:rPr>
        <w:t>disponibles et diffusables sur l</w:t>
      </w:r>
      <w:r>
        <w:rPr>
          <w:color w:val="2E74B5" w:themeColor="accent1" w:themeShade="BF"/>
        </w:rPr>
        <w:t xml:space="preserve">es ressources phytogénétiques proposées au versement dans la </w:t>
      </w:r>
      <w:r w:rsidR="001217E0">
        <w:rPr>
          <w:color w:val="2E74B5" w:themeColor="accent1" w:themeShade="BF"/>
        </w:rPr>
        <w:t>C</w:t>
      </w:r>
      <w:r>
        <w:rPr>
          <w:color w:val="2E74B5" w:themeColor="accent1" w:themeShade="BF"/>
        </w:rPr>
        <w:t>ollection nationale, notamment celles issues des descripteurs listés précédemment</w:t>
      </w:r>
      <w:r w:rsidR="002E5967">
        <w:rPr>
          <w:color w:val="2E74B5" w:themeColor="accent1" w:themeShade="BF"/>
        </w:rPr>
        <w:t>.</w:t>
      </w:r>
    </w:p>
    <w:p w14:paraId="2FABE10A" w14:textId="4186C4AD" w:rsidR="00CE3569" w:rsidRPr="002E5967" w:rsidRDefault="002E5967" w:rsidP="002E5967">
      <w:pPr>
        <w:spacing w:before="100" w:after="100"/>
        <w:jc w:val="both"/>
        <w:rPr>
          <w:color w:val="2E74B5" w:themeColor="accent1" w:themeShade="BF"/>
        </w:rPr>
      </w:pPr>
      <w:r w:rsidRPr="002E5967">
        <w:rPr>
          <w:color w:val="2E74B5" w:themeColor="accent1" w:themeShade="BF"/>
        </w:rPr>
        <w:t>Dans le cas de données de caractérisation obtenues dans le cadre de financements publics (CASDAR, fonds de soutien du Ministère …), la fourniture des données est obligatoire.</w:t>
      </w:r>
    </w:p>
    <w:p w14:paraId="3CE99847" w14:textId="50ADF775" w:rsidR="004F20F1" w:rsidRDefault="004F20F1" w:rsidP="002E5967">
      <w:pPr>
        <w:suppressAutoHyphens w:val="0"/>
        <w:spacing w:before="100" w:after="100"/>
        <w:jc w:val="both"/>
        <w:rPr>
          <w:color w:val="2E74B5" w:themeColor="accent1" w:themeShade="BF"/>
        </w:rPr>
      </w:pPr>
      <w:r>
        <w:rPr>
          <w:color w:val="2E74B5" w:themeColor="accent1" w:themeShade="BF"/>
        </w:rPr>
        <w:lastRenderedPageBreak/>
        <w:t>L’ajout de ces données permettra d’améliorer la connaissance de ces ressources phytogénétiques et leur valorisation au niveau national ainsi qu’européen.</w:t>
      </w:r>
    </w:p>
    <w:p w14:paraId="3CFB28BC" w14:textId="77777777" w:rsidR="00D42A88" w:rsidRDefault="00D42A88" w:rsidP="002E5967">
      <w:pPr>
        <w:suppressAutoHyphens w:val="0"/>
        <w:spacing w:before="100" w:after="100"/>
        <w:jc w:val="both"/>
        <w:rPr>
          <w:color w:val="2E74B5" w:themeColor="accent1" w:themeShade="BF"/>
        </w:rPr>
      </w:pPr>
    </w:p>
    <w:p w14:paraId="4937E9C5" w14:textId="18D0B248" w:rsidR="00C926B4" w:rsidRDefault="00C926B4" w:rsidP="00C33A46">
      <w:pPr>
        <w:suppressAutoHyphens w:val="0"/>
        <w:spacing w:after="200"/>
        <w:rPr>
          <w:b/>
          <w:color w:val="2E74B5" w:themeColor="accent1" w:themeShade="BF"/>
          <w:sz w:val="28"/>
        </w:rPr>
      </w:pPr>
      <w:r>
        <w:rPr>
          <w:b/>
          <w:color w:val="2E74B5" w:themeColor="accent1" w:themeShade="BF"/>
          <w:sz w:val="28"/>
        </w:rPr>
        <w:t>IV – INFORMATION RELATIVE AUX ACCESSIONS PROPOSEES</w:t>
      </w:r>
      <w:r w:rsidR="00E3362D">
        <w:rPr>
          <w:b/>
          <w:color w:val="2E74B5" w:themeColor="accent1" w:themeShade="BF"/>
          <w:sz w:val="28"/>
        </w:rPr>
        <w:t>*</w:t>
      </w:r>
    </w:p>
    <w:p w14:paraId="48A37C58" w14:textId="4C83D074" w:rsidR="00C57B33" w:rsidRPr="00C33A46" w:rsidRDefault="00E3362D" w:rsidP="00C33A46">
      <w:pPr>
        <w:suppressAutoHyphens w:val="0"/>
        <w:spacing w:after="0"/>
        <w:jc w:val="both"/>
        <w:rPr>
          <w:b/>
          <w:color w:val="2E74B5" w:themeColor="accent1" w:themeShade="BF"/>
          <w:sz w:val="24"/>
        </w:rPr>
      </w:pPr>
      <w:r w:rsidRPr="00C33A46">
        <w:rPr>
          <w:b/>
          <w:color w:val="2E74B5" w:themeColor="accent1" w:themeShade="BF"/>
          <w:sz w:val="24"/>
        </w:rPr>
        <w:t>IV -</w:t>
      </w:r>
      <w:r>
        <w:rPr>
          <w:b/>
          <w:color w:val="2E74B5" w:themeColor="accent1" w:themeShade="BF"/>
          <w:sz w:val="24"/>
        </w:rPr>
        <w:t xml:space="preserve"> 1</w:t>
      </w:r>
      <w:r w:rsidRPr="00C33A46">
        <w:rPr>
          <w:b/>
          <w:color w:val="2E74B5" w:themeColor="accent1" w:themeShade="BF"/>
          <w:sz w:val="24"/>
        </w:rPr>
        <w:t xml:space="preserve"> </w:t>
      </w:r>
      <w:r>
        <w:rPr>
          <w:b/>
          <w:color w:val="2E74B5" w:themeColor="accent1" w:themeShade="BF"/>
          <w:sz w:val="24"/>
        </w:rPr>
        <w:t>Ressources proposées au versement</w:t>
      </w:r>
    </w:p>
    <w:p w14:paraId="01101618" w14:textId="5FEED444" w:rsidR="00C926B4" w:rsidRDefault="00C926B4" w:rsidP="00C926B4">
      <w:pPr>
        <w:spacing w:after="100"/>
        <w:jc w:val="both"/>
        <w:rPr>
          <w:i/>
          <w:iCs/>
          <w:color w:val="5B9BD5" w:themeColor="accent1"/>
        </w:rPr>
      </w:pPr>
      <w:r>
        <w:rPr>
          <w:i/>
          <w:iCs/>
          <w:color w:val="5B9BD5" w:themeColor="accent1"/>
        </w:rPr>
        <w:t xml:space="preserve">Explicitez </w:t>
      </w:r>
      <w:r w:rsidR="00E3362D">
        <w:rPr>
          <w:i/>
          <w:iCs/>
          <w:color w:val="5B9BD5" w:themeColor="accent1"/>
        </w:rPr>
        <w:t xml:space="preserve">les critères de choix qui vous ont conduit à proposer </w:t>
      </w:r>
      <w:r w:rsidR="00044D31">
        <w:rPr>
          <w:i/>
          <w:iCs/>
          <w:color w:val="5B9BD5" w:themeColor="accent1"/>
        </w:rPr>
        <w:t xml:space="preserve">spécifiquement </w:t>
      </w:r>
      <w:r w:rsidR="00E3362D">
        <w:rPr>
          <w:i/>
          <w:iCs/>
          <w:color w:val="5B9BD5" w:themeColor="accent1"/>
        </w:rPr>
        <w:t xml:space="preserve">ces ressources au versement en </w:t>
      </w:r>
      <w:r w:rsidR="001217E0">
        <w:rPr>
          <w:i/>
          <w:iCs/>
          <w:color w:val="5B9BD5" w:themeColor="accent1"/>
        </w:rPr>
        <w:t>C</w:t>
      </w:r>
      <w:r>
        <w:rPr>
          <w:i/>
          <w:iCs/>
          <w:color w:val="5B9BD5" w:themeColor="accent1"/>
        </w:rPr>
        <w:t>ollection nationale (portée historique, emblématique d’un territoire, intérêt agronomique…)</w:t>
      </w:r>
      <w:r w:rsidR="00044D31">
        <w:rPr>
          <w:i/>
          <w:iCs/>
          <w:color w:val="5B9BD5" w:themeColor="accent1"/>
        </w:rPr>
        <w:t> ?</w:t>
      </w:r>
    </w:p>
    <w:p w14:paraId="01CBF519" w14:textId="08866EB1" w:rsidR="00E3362D" w:rsidRDefault="00E3362D" w:rsidP="00C926B4">
      <w:pPr>
        <w:spacing w:after="100"/>
        <w:jc w:val="both"/>
        <w:rPr>
          <w:i/>
          <w:iCs/>
          <w:color w:val="5B9BD5" w:themeColor="accent1"/>
        </w:rPr>
      </w:pPr>
    </w:p>
    <w:p w14:paraId="28512F08" w14:textId="7C39F49A" w:rsidR="00E3362D" w:rsidRDefault="00E3362D" w:rsidP="00C926B4">
      <w:pPr>
        <w:spacing w:after="100"/>
        <w:jc w:val="both"/>
        <w:rPr>
          <w:i/>
          <w:iCs/>
          <w:color w:val="5B9BD5" w:themeColor="accent1"/>
        </w:rPr>
      </w:pPr>
    </w:p>
    <w:p w14:paraId="5669BF44" w14:textId="31DB6F57" w:rsidR="004E3B15" w:rsidRDefault="004E3B15" w:rsidP="00C926B4">
      <w:pPr>
        <w:spacing w:after="100"/>
        <w:jc w:val="both"/>
        <w:rPr>
          <w:i/>
          <w:iCs/>
          <w:color w:val="5B9BD5" w:themeColor="accent1"/>
        </w:rPr>
      </w:pPr>
    </w:p>
    <w:p w14:paraId="4A4B3C10" w14:textId="434C1B63" w:rsidR="004E3B15" w:rsidRDefault="004E3B15" w:rsidP="00C926B4">
      <w:pPr>
        <w:spacing w:after="100"/>
        <w:jc w:val="both"/>
        <w:rPr>
          <w:i/>
          <w:iCs/>
          <w:color w:val="5B9BD5" w:themeColor="accent1"/>
        </w:rPr>
      </w:pPr>
    </w:p>
    <w:p w14:paraId="59C37C2E" w14:textId="77777777" w:rsidR="004E3B15" w:rsidRDefault="004E3B15" w:rsidP="00C926B4">
      <w:pPr>
        <w:spacing w:after="100"/>
        <w:jc w:val="both"/>
        <w:rPr>
          <w:i/>
          <w:iCs/>
          <w:color w:val="5B9BD5" w:themeColor="accent1"/>
        </w:rPr>
      </w:pPr>
    </w:p>
    <w:p w14:paraId="2B03F48A" w14:textId="1B521E3B" w:rsidR="00E3362D" w:rsidRPr="00C33A46" w:rsidRDefault="00E3362D" w:rsidP="00C33A46">
      <w:pPr>
        <w:suppressAutoHyphens w:val="0"/>
        <w:spacing w:after="0"/>
        <w:jc w:val="both"/>
        <w:rPr>
          <w:b/>
          <w:color w:val="2E74B5" w:themeColor="accent1" w:themeShade="BF"/>
          <w:sz w:val="24"/>
        </w:rPr>
      </w:pPr>
      <w:r w:rsidRPr="00C33A46">
        <w:rPr>
          <w:b/>
          <w:color w:val="2E74B5" w:themeColor="accent1" w:themeShade="BF"/>
          <w:sz w:val="24"/>
        </w:rPr>
        <w:t>IV – 2 Ressources patrimoniales</w:t>
      </w:r>
    </w:p>
    <w:p w14:paraId="749B529E" w14:textId="17C1EA54" w:rsidR="00044D31" w:rsidRDefault="00E3362D" w:rsidP="00C926B4">
      <w:pPr>
        <w:spacing w:after="100"/>
        <w:jc w:val="both"/>
        <w:rPr>
          <w:i/>
          <w:iCs/>
          <w:color w:val="5B9BD5" w:themeColor="accent1"/>
        </w:rPr>
      </w:pPr>
      <w:r>
        <w:rPr>
          <w:i/>
          <w:iCs/>
          <w:color w:val="5B9BD5" w:themeColor="accent1"/>
        </w:rPr>
        <w:t xml:space="preserve">Si vous avez indiqué </w:t>
      </w:r>
      <w:r w:rsidR="00044D31">
        <w:rPr>
          <w:i/>
          <w:iCs/>
          <w:color w:val="5B9BD5" w:themeColor="accent1"/>
        </w:rPr>
        <w:t>pour</w:t>
      </w:r>
      <w:r>
        <w:rPr>
          <w:i/>
          <w:iCs/>
          <w:color w:val="5B9BD5" w:themeColor="accent1"/>
        </w:rPr>
        <w:t xml:space="preserve"> certaines des ressources </w:t>
      </w:r>
      <w:r w:rsidR="00044D31">
        <w:rPr>
          <w:i/>
          <w:iCs/>
          <w:color w:val="5B9BD5" w:themeColor="accent1"/>
        </w:rPr>
        <w:t>proposées</w:t>
      </w:r>
      <w:r>
        <w:rPr>
          <w:i/>
          <w:iCs/>
          <w:color w:val="5B9BD5" w:themeColor="accent1"/>
        </w:rPr>
        <w:t xml:space="preserve"> au versement dans votre dossier</w:t>
      </w:r>
      <w:r w:rsidR="00044D31">
        <w:rPr>
          <w:i/>
          <w:iCs/>
          <w:color w:val="5B9BD5" w:themeColor="accent1"/>
        </w:rPr>
        <w:t xml:space="preserve"> que ce sont</w:t>
      </w:r>
      <w:r>
        <w:rPr>
          <w:i/>
          <w:iCs/>
          <w:color w:val="5B9BD5" w:themeColor="accent1"/>
        </w:rPr>
        <w:t xml:space="preserve"> pour vous</w:t>
      </w:r>
      <w:r w:rsidR="00044D31">
        <w:rPr>
          <w:i/>
          <w:iCs/>
          <w:color w:val="5B9BD5" w:themeColor="accent1"/>
        </w:rPr>
        <w:t xml:space="preserve"> des ressources</w:t>
      </w:r>
      <w:r>
        <w:rPr>
          <w:i/>
          <w:iCs/>
          <w:color w:val="5B9BD5" w:themeColor="accent1"/>
        </w:rPr>
        <w:t xml:space="preserve"> patrimoniales, pourriez-vous expliciter les critères </w:t>
      </w:r>
      <w:r w:rsidR="00044D31">
        <w:rPr>
          <w:i/>
          <w:iCs/>
          <w:color w:val="5B9BD5" w:themeColor="accent1"/>
        </w:rPr>
        <w:t>que vous avez utilisés pour définir leur caractère patrimonial ?</w:t>
      </w:r>
    </w:p>
    <w:p w14:paraId="69AA66D5" w14:textId="77777777" w:rsidR="00C926B4" w:rsidRDefault="00C926B4" w:rsidP="004F20F1">
      <w:pPr>
        <w:spacing w:after="0"/>
        <w:jc w:val="both"/>
        <w:rPr>
          <w:b/>
          <w:color w:val="2E74B5" w:themeColor="accent1" w:themeShade="BF"/>
          <w:sz w:val="28"/>
        </w:rPr>
      </w:pPr>
    </w:p>
    <w:p w14:paraId="1F85B469" w14:textId="77777777" w:rsidR="004F20F1" w:rsidRDefault="004F20F1" w:rsidP="004F20F1">
      <w:pPr>
        <w:suppressAutoHyphens w:val="0"/>
        <w:spacing w:after="0"/>
        <w:rPr>
          <w:color w:val="2E74B5" w:themeColor="accent1" w:themeShade="BF"/>
        </w:rPr>
      </w:pPr>
      <w:r>
        <w:br w:type="page"/>
      </w:r>
    </w:p>
    <w:p w14:paraId="6766D2A5" w14:textId="57C37D57" w:rsidR="004F20F1" w:rsidRDefault="001C1330" w:rsidP="004F20F1">
      <w:pPr>
        <w:suppressAutoHyphens w:val="0"/>
        <w:spacing w:after="0"/>
        <w:rPr>
          <w:b/>
          <w:color w:val="2E74B5" w:themeColor="accent1" w:themeShade="BF"/>
          <w:sz w:val="28"/>
        </w:rPr>
      </w:pPr>
      <w:r>
        <w:rPr>
          <w:b/>
          <w:color w:val="2E74B5" w:themeColor="accent1" w:themeShade="BF"/>
          <w:sz w:val="28"/>
        </w:rPr>
        <w:lastRenderedPageBreak/>
        <w:t xml:space="preserve">V – </w:t>
      </w:r>
      <w:r w:rsidR="004F20F1">
        <w:rPr>
          <w:b/>
          <w:color w:val="2E74B5" w:themeColor="accent1" w:themeShade="BF"/>
          <w:sz w:val="28"/>
        </w:rPr>
        <w:t>DOCUMENTS DE REFERENCE</w:t>
      </w:r>
    </w:p>
    <w:p w14:paraId="6EABEE1D" w14:textId="77777777" w:rsidR="004F20F1" w:rsidRDefault="004F20F1" w:rsidP="004F20F1">
      <w:pPr>
        <w:suppressAutoHyphens w:val="0"/>
        <w:spacing w:after="100"/>
        <w:jc w:val="both"/>
        <w:rPr>
          <w:color w:val="2E74B5" w:themeColor="accent1" w:themeShade="BF"/>
        </w:rPr>
      </w:pPr>
      <w:r>
        <w:rPr>
          <w:color w:val="2E74B5" w:themeColor="accent1" w:themeShade="BF"/>
        </w:rPr>
        <w:t>Lister les documents de référence (monographie, photothèque, etc.) utilisés régulièrement pour décrire la collection dans le tableau 2.</w:t>
      </w:r>
    </w:p>
    <w:tbl>
      <w:tblPr>
        <w:tblW w:w="964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103" w:type="dxa"/>
        </w:tblCellMar>
        <w:tblLook w:val="04A0" w:firstRow="1" w:lastRow="0" w:firstColumn="1" w:lastColumn="0" w:noHBand="0" w:noVBand="1"/>
      </w:tblPr>
      <w:tblGrid>
        <w:gridCol w:w="1317"/>
        <w:gridCol w:w="1706"/>
        <w:gridCol w:w="2030"/>
        <w:gridCol w:w="4592"/>
      </w:tblGrid>
      <w:tr w:rsidR="004F20F1" w14:paraId="365C20C4"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54DAB722"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Nom</w:t>
            </w:r>
          </w:p>
        </w:tc>
        <w:tc>
          <w:tcPr>
            <w:tcW w:w="170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65B08311"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Référence</w:t>
            </w:r>
          </w:p>
        </w:tc>
        <w:tc>
          <w:tcPr>
            <w:tcW w:w="2030"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3FA11CB6"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Description</w:t>
            </w:r>
          </w:p>
        </w:tc>
        <w:tc>
          <w:tcPr>
            <w:tcW w:w="4592"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103" w:type="dxa"/>
            </w:tcMar>
          </w:tcPr>
          <w:p w14:paraId="22D73D6C" w14:textId="77777777" w:rsidR="004F20F1" w:rsidRDefault="004F20F1" w:rsidP="004F20F1">
            <w:pPr>
              <w:suppressAutoHyphens w:val="0"/>
              <w:spacing w:line="240" w:lineRule="auto"/>
              <w:jc w:val="center"/>
              <w:rPr>
                <w:b/>
                <w:color w:val="2E74B5" w:themeColor="accent1" w:themeShade="BF"/>
              </w:rPr>
            </w:pPr>
            <w:r>
              <w:rPr>
                <w:b/>
                <w:color w:val="2E74B5" w:themeColor="accent1" w:themeShade="BF"/>
              </w:rPr>
              <w:t>Site Internet</w:t>
            </w:r>
          </w:p>
        </w:tc>
      </w:tr>
      <w:tr w:rsidR="004F20F1" w14:paraId="6D1FE534"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0761D274"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Ex 1 : Meilleurs blés de Vilmorin</w:t>
            </w:r>
          </w:p>
        </w:tc>
        <w:tc>
          <w:tcPr>
            <w:tcW w:w="170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4ED3580C"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Vilmorin-Andrieux et Cie - Paris : Vilmorin-Andrieux (1880) - In-fol., VIII-175 p., pl. en coul.</w:t>
            </w:r>
          </w:p>
        </w:tc>
        <w:tc>
          <w:tcPr>
            <w:tcW w:w="20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1CE5AF22"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20"/>
                <w:szCs w:val="20"/>
              </w:rPr>
              <w:t>Description et culture des principales variétés de froments d'hiver et de printemps</w:t>
            </w:r>
          </w:p>
        </w:tc>
        <w:tc>
          <w:tcPr>
            <w:tcW w:w="4592"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327C7EF9" w14:textId="77777777" w:rsidR="004F20F1" w:rsidRDefault="004F20F1" w:rsidP="004F20F1">
            <w:pPr>
              <w:suppressAutoHyphens w:val="0"/>
              <w:spacing w:line="240" w:lineRule="auto"/>
              <w:jc w:val="center"/>
              <w:rPr>
                <w:i/>
                <w:color w:val="2E74B5" w:themeColor="accent1" w:themeShade="BF"/>
                <w:sz w:val="16"/>
                <w:szCs w:val="16"/>
              </w:rPr>
            </w:pPr>
            <w:r>
              <w:rPr>
                <w:i/>
                <w:color w:val="2E74B5" w:themeColor="accent1" w:themeShade="BF"/>
                <w:sz w:val="16"/>
                <w:szCs w:val="16"/>
              </w:rPr>
              <w:t>http://www.museum.agropolis.fr/pages/documents/bles_vilmorin/</w:t>
            </w:r>
          </w:p>
        </w:tc>
      </w:tr>
      <w:tr w:rsidR="004F20F1" w14:paraId="173A27C0"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7BA8F86B" w14:textId="77777777" w:rsidR="004F20F1" w:rsidRDefault="004F20F1" w:rsidP="004F20F1">
            <w:pPr>
              <w:suppressAutoHyphens w:val="0"/>
              <w:spacing w:line="240" w:lineRule="auto"/>
              <w:rPr>
                <w:color w:val="2E74B5" w:themeColor="accent1" w:themeShade="BF"/>
              </w:rPr>
            </w:pPr>
            <w:r>
              <w:rPr>
                <w:i/>
                <w:color w:val="2E74B5" w:themeColor="accent1" w:themeShade="BF"/>
                <w:sz w:val="20"/>
                <w:szCs w:val="20"/>
              </w:rPr>
              <w:t>Ex 2 : Monographie du genre Rosier</w:t>
            </w:r>
          </w:p>
        </w:tc>
        <w:tc>
          <w:tcPr>
            <w:tcW w:w="170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1C4F1CE1"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De Pronville A., Paris, Audot, 1824</w:t>
            </w:r>
          </w:p>
          <w:p w14:paraId="2213AEE5"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182 pp. - 24 pp. (catalogue d’Audot)</w:t>
            </w:r>
          </w:p>
        </w:tc>
        <w:tc>
          <w:tcPr>
            <w:tcW w:w="20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682941C9"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20"/>
                <w:szCs w:val="20"/>
              </w:rPr>
              <w:t>Monographie de J. Lindley traduite de l’anglais suivie d’un appendice sur les roses cultivées dans les jardins de Paris et environs</w:t>
            </w:r>
          </w:p>
        </w:tc>
        <w:tc>
          <w:tcPr>
            <w:tcW w:w="4592"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11CD9783"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16"/>
                <w:szCs w:val="16"/>
              </w:rPr>
              <w:t>http://dx.doi.org/10.5962/bhl.title.15388</w:t>
            </w:r>
          </w:p>
        </w:tc>
      </w:tr>
      <w:tr w:rsidR="004F20F1" w14:paraId="31BDEE21"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2D13BC34" w14:textId="77777777" w:rsidR="004F20F1" w:rsidRDefault="004F20F1" w:rsidP="004F20F1">
            <w:pPr>
              <w:suppressAutoHyphens w:val="0"/>
              <w:spacing w:line="240" w:lineRule="auto"/>
              <w:rPr>
                <w:i/>
                <w:color w:val="2E74B5" w:themeColor="accent1" w:themeShade="BF"/>
                <w:sz w:val="20"/>
                <w:szCs w:val="20"/>
              </w:rPr>
            </w:pPr>
            <w:r>
              <w:rPr>
                <w:i/>
                <w:color w:val="2E74B5" w:themeColor="accent1" w:themeShade="BF"/>
                <w:sz w:val="20"/>
                <w:szCs w:val="20"/>
              </w:rPr>
              <w:t xml:space="preserve">Ex 3 : NatureGate </w:t>
            </w:r>
          </w:p>
        </w:tc>
        <w:tc>
          <w:tcPr>
            <w:tcW w:w="1706"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6927ED5B" w14:textId="77777777" w:rsidR="004F20F1" w:rsidRDefault="004F20F1" w:rsidP="004F20F1">
            <w:pPr>
              <w:suppressAutoHyphens w:val="0"/>
              <w:spacing w:line="240" w:lineRule="auto"/>
              <w:rPr>
                <w:i/>
                <w:color w:val="2E74B5" w:themeColor="accent1" w:themeShade="BF"/>
                <w:sz w:val="20"/>
                <w:szCs w:val="20"/>
              </w:rPr>
            </w:pPr>
          </w:p>
        </w:tc>
        <w:tc>
          <w:tcPr>
            <w:tcW w:w="2030"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3BC9AD6D" w14:textId="77777777" w:rsidR="004F20F1" w:rsidRDefault="004F20F1" w:rsidP="004F20F1">
            <w:pPr>
              <w:suppressAutoHyphens w:val="0"/>
              <w:spacing w:line="240" w:lineRule="auto"/>
              <w:jc w:val="center"/>
              <w:rPr>
                <w:i/>
                <w:color w:val="2E74B5" w:themeColor="accent1" w:themeShade="BF"/>
                <w:sz w:val="20"/>
                <w:szCs w:val="20"/>
              </w:rPr>
            </w:pPr>
            <w:r>
              <w:rPr>
                <w:i/>
                <w:color w:val="2E74B5" w:themeColor="accent1" w:themeShade="BF"/>
                <w:sz w:val="20"/>
                <w:szCs w:val="20"/>
              </w:rPr>
              <w:t>Descriptions de centaines d’espèces de plantes</w:t>
            </w:r>
          </w:p>
        </w:tc>
        <w:tc>
          <w:tcPr>
            <w:tcW w:w="4592" w:type="dxa"/>
            <w:tcBorders>
              <w:top w:val="single" w:sz="4" w:space="0" w:color="4F81BD"/>
              <w:left w:val="single" w:sz="4" w:space="0" w:color="4F81BD"/>
              <w:bottom w:val="single" w:sz="4" w:space="0" w:color="4F81BD"/>
              <w:right w:val="single" w:sz="4" w:space="0" w:color="4F81BD"/>
            </w:tcBorders>
            <w:shd w:val="clear" w:color="auto" w:fill="E8E8E8"/>
            <w:tcMar>
              <w:left w:w="103" w:type="dxa"/>
            </w:tcMar>
          </w:tcPr>
          <w:p w14:paraId="430F019E" w14:textId="77777777" w:rsidR="004F20F1" w:rsidRDefault="004F20F1" w:rsidP="004F20F1">
            <w:pPr>
              <w:suppressAutoHyphens w:val="0"/>
              <w:spacing w:line="240" w:lineRule="auto"/>
              <w:jc w:val="center"/>
              <w:rPr>
                <w:i/>
                <w:color w:val="2E74B5" w:themeColor="accent1" w:themeShade="BF"/>
                <w:sz w:val="16"/>
                <w:szCs w:val="16"/>
              </w:rPr>
            </w:pPr>
            <w:r>
              <w:rPr>
                <w:i/>
                <w:color w:val="2E74B5" w:themeColor="accent1" w:themeShade="BF"/>
                <w:sz w:val="16"/>
                <w:szCs w:val="16"/>
              </w:rPr>
              <w:t>http://www.luontoportti.com/suomi/fr/</w:t>
            </w:r>
          </w:p>
        </w:tc>
      </w:tr>
      <w:tr w:rsidR="004F20F1" w14:paraId="50F58D20"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E6538C2"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C3F6355"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6D2B38E"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C3F3C34" w14:textId="77777777" w:rsidR="004F20F1" w:rsidRDefault="004F20F1" w:rsidP="004F20F1">
            <w:pPr>
              <w:suppressAutoHyphens w:val="0"/>
              <w:spacing w:line="240" w:lineRule="auto"/>
              <w:rPr>
                <w:color w:val="2E74B5" w:themeColor="accent1" w:themeShade="BF"/>
              </w:rPr>
            </w:pPr>
          </w:p>
        </w:tc>
      </w:tr>
      <w:tr w:rsidR="004F20F1" w14:paraId="42AC3630"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733F6BD"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F8DA301"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7B31809"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CADCD5D" w14:textId="77777777" w:rsidR="004F20F1" w:rsidRDefault="004F20F1" w:rsidP="004F20F1">
            <w:pPr>
              <w:suppressAutoHyphens w:val="0"/>
              <w:spacing w:line="240" w:lineRule="auto"/>
              <w:rPr>
                <w:color w:val="2E74B5" w:themeColor="accent1" w:themeShade="BF"/>
              </w:rPr>
            </w:pPr>
          </w:p>
        </w:tc>
      </w:tr>
      <w:tr w:rsidR="004F20F1" w14:paraId="0E33C0BD"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3A79B43"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FFC52A6"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DFB8710"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5796C12" w14:textId="77777777" w:rsidR="004F20F1" w:rsidRDefault="004F20F1" w:rsidP="004F20F1">
            <w:pPr>
              <w:suppressAutoHyphens w:val="0"/>
              <w:spacing w:line="240" w:lineRule="auto"/>
              <w:rPr>
                <w:color w:val="2E74B5" w:themeColor="accent1" w:themeShade="BF"/>
              </w:rPr>
            </w:pPr>
          </w:p>
        </w:tc>
      </w:tr>
      <w:tr w:rsidR="004F20F1" w14:paraId="72E97463"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275D019"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CBD4D30"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546F8E2"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EC6FD1F" w14:textId="77777777" w:rsidR="004F20F1" w:rsidRDefault="004F20F1" w:rsidP="004F20F1">
            <w:pPr>
              <w:suppressAutoHyphens w:val="0"/>
              <w:spacing w:line="240" w:lineRule="auto"/>
              <w:rPr>
                <w:color w:val="2E74B5" w:themeColor="accent1" w:themeShade="BF"/>
              </w:rPr>
            </w:pPr>
          </w:p>
        </w:tc>
      </w:tr>
      <w:tr w:rsidR="004F20F1" w14:paraId="6D652648"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0122E9E9"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3745182"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067B51B"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759B99B8" w14:textId="77777777" w:rsidR="004F20F1" w:rsidRDefault="004F20F1" w:rsidP="004F20F1">
            <w:pPr>
              <w:suppressAutoHyphens w:val="0"/>
              <w:spacing w:line="240" w:lineRule="auto"/>
              <w:rPr>
                <w:color w:val="2E74B5" w:themeColor="accent1" w:themeShade="BF"/>
              </w:rPr>
            </w:pPr>
          </w:p>
        </w:tc>
      </w:tr>
      <w:tr w:rsidR="004F20F1" w14:paraId="12CC6FB4"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C7A991B"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65091E0"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3BF91BE3"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EAFA150" w14:textId="77777777" w:rsidR="004F20F1" w:rsidRDefault="004F20F1" w:rsidP="004F20F1">
            <w:pPr>
              <w:suppressAutoHyphens w:val="0"/>
              <w:spacing w:line="240" w:lineRule="auto"/>
              <w:rPr>
                <w:color w:val="2E74B5" w:themeColor="accent1" w:themeShade="BF"/>
              </w:rPr>
            </w:pPr>
          </w:p>
        </w:tc>
      </w:tr>
      <w:tr w:rsidR="004F20F1" w14:paraId="6C583C26"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47E6069C"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E986DAE"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8B49257"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625EDD2F" w14:textId="77777777" w:rsidR="004F20F1" w:rsidRDefault="004F20F1" w:rsidP="004F20F1">
            <w:pPr>
              <w:suppressAutoHyphens w:val="0"/>
              <w:spacing w:line="240" w:lineRule="auto"/>
              <w:rPr>
                <w:color w:val="2E74B5" w:themeColor="accent1" w:themeShade="BF"/>
              </w:rPr>
            </w:pPr>
          </w:p>
        </w:tc>
      </w:tr>
      <w:tr w:rsidR="004F20F1" w14:paraId="47A7F6DC"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008631C"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2CCEF2D4"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A4677B3"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C6AC8D9" w14:textId="77777777" w:rsidR="004F20F1" w:rsidRDefault="004F20F1" w:rsidP="004F20F1">
            <w:pPr>
              <w:suppressAutoHyphens w:val="0"/>
              <w:spacing w:line="240" w:lineRule="auto"/>
              <w:rPr>
                <w:color w:val="2E74B5" w:themeColor="accent1" w:themeShade="BF"/>
              </w:rPr>
            </w:pPr>
          </w:p>
        </w:tc>
      </w:tr>
      <w:tr w:rsidR="004F20F1" w14:paraId="216F4CFB" w14:textId="77777777" w:rsidTr="004F20F1">
        <w:tc>
          <w:tcPr>
            <w:tcW w:w="131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1B64172" w14:textId="77777777" w:rsidR="004F20F1" w:rsidRDefault="004F20F1" w:rsidP="004F20F1">
            <w:pPr>
              <w:suppressAutoHyphens w:val="0"/>
              <w:spacing w:line="240" w:lineRule="auto"/>
              <w:rPr>
                <w:color w:val="2E74B5" w:themeColor="accent1" w:themeShade="BF"/>
              </w:rPr>
            </w:pPr>
          </w:p>
        </w:tc>
        <w:tc>
          <w:tcPr>
            <w:tcW w:w="1706"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7F97EFE" w14:textId="77777777" w:rsidR="004F20F1" w:rsidRDefault="004F20F1" w:rsidP="004F20F1">
            <w:pPr>
              <w:suppressAutoHyphens w:val="0"/>
              <w:spacing w:line="240" w:lineRule="auto"/>
              <w:rPr>
                <w:color w:val="2E74B5" w:themeColor="accent1" w:themeShade="BF"/>
              </w:rPr>
            </w:pPr>
          </w:p>
        </w:tc>
        <w:tc>
          <w:tcPr>
            <w:tcW w:w="2030"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5989A22D" w14:textId="77777777" w:rsidR="004F20F1" w:rsidRDefault="004F20F1" w:rsidP="004F20F1">
            <w:pPr>
              <w:suppressAutoHyphens w:val="0"/>
              <w:spacing w:line="240" w:lineRule="auto"/>
              <w:rPr>
                <w:color w:val="2E74B5" w:themeColor="accent1" w:themeShade="BF"/>
              </w:rPr>
            </w:pPr>
          </w:p>
        </w:tc>
        <w:tc>
          <w:tcPr>
            <w:tcW w:w="4592" w:type="dxa"/>
            <w:tcBorders>
              <w:top w:val="single" w:sz="4" w:space="0" w:color="4F81BD"/>
              <w:left w:val="single" w:sz="4" w:space="0" w:color="4F81BD"/>
              <w:bottom w:val="single" w:sz="4" w:space="0" w:color="4F81BD"/>
              <w:right w:val="single" w:sz="4" w:space="0" w:color="4F81BD"/>
            </w:tcBorders>
            <w:shd w:val="clear" w:color="auto" w:fill="auto"/>
            <w:tcMar>
              <w:left w:w="103" w:type="dxa"/>
            </w:tcMar>
          </w:tcPr>
          <w:p w14:paraId="101F7244" w14:textId="77777777" w:rsidR="004F20F1" w:rsidRDefault="004F20F1" w:rsidP="004F20F1">
            <w:pPr>
              <w:suppressAutoHyphens w:val="0"/>
              <w:spacing w:line="240" w:lineRule="auto"/>
              <w:rPr>
                <w:color w:val="2E74B5" w:themeColor="accent1" w:themeShade="BF"/>
              </w:rPr>
            </w:pPr>
          </w:p>
        </w:tc>
      </w:tr>
    </w:tbl>
    <w:p w14:paraId="45E90E74" w14:textId="53D73E4F" w:rsidR="004F20F1" w:rsidRDefault="004F20F1" w:rsidP="004F20F1">
      <w:pPr>
        <w:pStyle w:val="Lgende"/>
      </w:pPr>
      <w:r>
        <w:t xml:space="preserve">Tableau </w:t>
      </w:r>
      <w:r>
        <w:fldChar w:fldCharType="begin"/>
      </w:r>
      <w:r>
        <w:instrText>SEQ Tableau \* ARABIC</w:instrText>
      </w:r>
      <w:r>
        <w:fldChar w:fldCharType="separate"/>
      </w:r>
      <w:r w:rsidR="00EC21FB">
        <w:rPr>
          <w:noProof/>
        </w:rPr>
        <w:t>2</w:t>
      </w:r>
      <w:r>
        <w:fldChar w:fldCharType="end"/>
      </w:r>
      <w:r>
        <w:t xml:space="preserve"> Document(s) de référence utilisé(s) régulièrement</w:t>
      </w:r>
      <w:r>
        <w:br w:type="page"/>
      </w:r>
    </w:p>
    <w:p w14:paraId="3294F1AA" w14:textId="77777777" w:rsidR="00BA4F67" w:rsidRDefault="00BA4F67" w:rsidP="004F20F1">
      <w:pPr>
        <w:spacing w:after="0"/>
        <w:jc w:val="center"/>
        <w:rPr>
          <w:b/>
          <w:color w:val="2E74B5" w:themeColor="accent1" w:themeShade="BF"/>
        </w:rPr>
        <w:sectPr w:rsidR="00BA4F67" w:rsidSect="00CB413B">
          <w:footnotePr>
            <w:numRestart w:val="eachSect"/>
          </w:footnotePr>
          <w:pgSz w:w="11906" w:h="16838"/>
          <w:pgMar w:top="1417" w:right="1417" w:bottom="1417" w:left="1417" w:header="0" w:footer="709" w:gutter="0"/>
          <w:pgBorders w:offsetFrom="page">
            <w:top w:val="single" w:sz="4" w:space="24" w:color="92CDDC"/>
            <w:left w:val="single" w:sz="4" w:space="24" w:color="92CDDC"/>
            <w:bottom w:val="single" w:sz="4" w:space="30" w:color="92CDDC"/>
            <w:right w:val="single" w:sz="4" w:space="24" w:color="92CDDC"/>
          </w:pgBorders>
          <w:pgNumType w:start="1"/>
          <w:cols w:space="720"/>
          <w:formProt w:val="0"/>
          <w:titlePg/>
          <w:docGrid w:linePitch="360" w:charSpace="-2049"/>
        </w:sectPr>
      </w:pPr>
    </w:p>
    <w:p w14:paraId="69C8AF3A" w14:textId="2CDB725D" w:rsidR="00C75D62" w:rsidRPr="006D6F05" w:rsidRDefault="00C75D62" w:rsidP="00BA4F67">
      <w:pPr>
        <w:jc w:val="center"/>
        <w:rPr>
          <w:bCs/>
          <w:i/>
          <w:iCs/>
          <w:color w:val="2E74B5" w:themeColor="accent1" w:themeShade="BF"/>
          <w:sz w:val="24"/>
          <w:szCs w:val="24"/>
        </w:rPr>
      </w:pPr>
      <w:r w:rsidRPr="006D6F05">
        <w:rPr>
          <w:bCs/>
          <w:i/>
          <w:iCs/>
          <w:color w:val="2E74B5" w:themeColor="accent1" w:themeShade="BF"/>
          <w:sz w:val="24"/>
          <w:szCs w:val="24"/>
        </w:rPr>
        <w:lastRenderedPageBreak/>
        <w:t>A destination des organismes, structures ou particuliers</w:t>
      </w:r>
    </w:p>
    <w:p w14:paraId="7A548CA3" w14:textId="715F22D8" w:rsidR="00BA4F67" w:rsidRDefault="00BA4F67" w:rsidP="00BA4F67">
      <w:pPr>
        <w:jc w:val="center"/>
        <w:rPr>
          <w:b/>
          <w:color w:val="2E74B5" w:themeColor="accent1" w:themeShade="BF"/>
          <w:sz w:val="28"/>
        </w:rPr>
      </w:pPr>
      <w:r w:rsidRPr="00CA0B70">
        <w:rPr>
          <w:b/>
          <w:color w:val="2E74B5" w:themeColor="accent1" w:themeShade="BF"/>
          <w:sz w:val="28"/>
          <w:u w:val="single"/>
        </w:rPr>
        <w:t>ENGAGEMENT</w:t>
      </w:r>
      <w:r w:rsidRPr="00CA0B70">
        <w:rPr>
          <w:b/>
          <w:color w:val="2E74B5" w:themeColor="accent1" w:themeShade="BF"/>
          <w:sz w:val="28"/>
        </w:rPr>
        <w:t>*</w:t>
      </w:r>
    </w:p>
    <w:p w14:paraId="423F326E" w14:textId="77777777" w:rsidR="00C75D62" w:rsidRDefault="00C75D62" w:rsidP="00BA4F67">
      <w:pPr>
        <w:spacing w:after="0"/>
        <w:jc w:val="both"/>
        <w:rPr>
          <w:bCs/>
          <w:color w:val="2E74B5" w:themeColor="accent1" w:themeShade="BF"/>
        </w:rPr>
      </w:pPr>
    </w:p>
    <w:p w14:paraId="18A44E4A" w14:textId="636C066B" w:rsidR="00BA4F67" w:rsidRDefault="00BA4F67" w:rsidP="00BA4F67">
      <w:pPr>
        <w:spacing w:after="0"/>
        <w:jc w:val="both"/>
        <w:rPr>
          <w:color w:val="2E74B5" w:themeColor="accent1" w:themeShade="BF"/>
          <w:sz w:val="24"/>
        </w:rPr>
      </w:pPr>
      <w:r w:rsidRPr="00CA0B70">
        <w:rPr>
          <w:color w:val="2E74B5" w:themeColor="accent1" w:themeShade="BF"/>
          <w:sz w:val="24"/>
        </w:rPr>
        <w:t xml:space="preserve">Le </w:t>
      </w:r>
      <w:r w:rsidR="00297938">
        <w:rPr>
          <w:color w:val="2E74B5" w:themeColor="accent1" w:themeShade="BF"/>
          <w:sz w:val="24"/>
        </w:rPr>
        <w:t>déposant</w:t>
      </w:r>
      <w:r w:rsidRPr="00CA0B70">
        <w:rPr>
          <w:color w:val="2E74B5" w:themeColor="accent1" w:themeShade="BF"/>
          <w:sz w:val="24"/>
        </w:rPr>
        <w:t xml:space="preserve"> </w:t>
      </w:r>
      <w:r w:rsidRPr="00414409">
        <w:rPr>
          <w:sz w:val="24"/>
        </w:rPr>
        <w:t>………………………………………………………..,</w:t>
      </w:r>
      <w:r w:rsidRPr="00CA0B70">
        <w:rPr>
          <w:color w:val="2E74B5" w:themeColor="accent1" w:themeShade="BF"/>
          <w:sz w:val="24"/>
        </w:rPr>
        <w:t xml:space="preserve"> </w:t>
      </w:r>
    </w:p>
    <w:p w14:paraId="725C3722" w14:textId="77777777" w:rsidR="00BA4F67" w:rsidRPr="00414409" w:rsidRDefault="00BA4F67" w:rsidP="00BA4F67">
      <w:pPr>
        <w:spacing w:after="0"/>
        <w:jc w:val="both"/>
        <w:rPr>
          <w:sz w:val="24"/>
        </w:rPr>
      </w:pPr>
      <w:r w:rsidRPr="00CA0B70">
        <w:rPr>
          <w:color w:val="2E74B5" w:themeColor="accent1" w:themeShade="BF"/>
          <w:sz w:val="24"/>
        </w:rPr>
        <w:t xml:space="preserve">ici représenté par (nom et fonction) </w:t>
      </w:r>
      <w:r w:rsidRPr="00414409">
        <w:rPr>
          <w:sz w:val="24"/>
        </w:rPr>
        <w:t xml:space="preserve">…………………………………………. </w:t>
      </w:r>
    </w:p>
    <w:p w14:paraId="56BC13C7" w14:textId="77777777" w:rsidR="00BA4F67" w:rsidRDefault="00BA4F67" w:rsidP="00BA4F67">
      <w:pPr>
        <w:spacing w:after="0"/>
        <w:jc w:val="both"/>
        <w:rPr>
          <w:color w:val="2E74B5" w:themeColor="accent1" w:themeShade="BF"/>
          <w:sz w:val="24"/>
        </w:rPr>
      </w:pPr>
    </w:p>
    <w:p w14:paraId="239C51C4" w14:textId="77777777" w:rsidR="00BA4F67" w:rsidRPr="00BA4F67" w:rsidRDefault="00BA4F67" w:rsidP="00BA4F67">
      <w:pPr>
        <w:spacing w:after="0" w:line="276" w:lineRule="auto"/>
        <w:jc w:val="both"/>
        <w:rPr>
          <w:color w:val="2E74B5" w:themeColor="accent1" w:themeShade="BF"/>
          <w:sz w:val="24"/>
        </w:rPr>
      </w:pPr>
      <w:r w:rsidRPr="00BA4F67">
        <w:rPr>
          <w:color w:val="2E74B5" w:themeColor="accent1" w:themeShade="BF"/>
          <w:sz w:val="24"/>
        </w:rPr>
        <w:t>s’engage formellement à transmettre :</w:t>
      </w:r>
    </w:p>
    <w:p w14:paraId="3EF98E37" w14:textId="07F5D005" w:rsidR="00BA4F67" w:rsidRDefault="004E3B15" w:rsidP="00BA4F67">
      <w:pPr>
        <w:pStyle w:val="Paragraphedeliste"/>
        <w:numPr>
          <w:ilvl w:val="0"/>
          <w:numId w:val="7"/>
        </w:numPr>
        <w:spacing w:after="0" w:line="276" w:lineRule="auto"/>
        <w:jc w:val="both"/>
        <w:rPr>
          <w:color w:val="2E74B5" w:themeColor="accent1" w:themeShade="BF"/>
          <w:sz w:val="24"/>
        </w:rPr>
      </w:pPr>
      <w:r>
        <w:rPr>
          <w:color w:val="2E74B5" w:themeColor="accent1" w:themeShade="BF"/>
          <w:sz w:val="24"/>
        </w:rPr>
        <w:t>T</w:t>
      </w:r>
      <w:r w:rsidR="00BA4F67" w:rsidRPr="007E79F4">
        <w:rPr>
          <w:color w:val="2E74B5" w:themeColor="accent1" w:themeShade="BF"/>
          <w:sz w:val="24"/>
        </w:rPr>
        <w:t>out changement ou modification pouvant impacter d’une quelconque manière les informations fournies dans le dossier (modification de contacts, perte d’une partie de la collection, des savoir-faire ou savoirs sur les ressources phytogénétiques pour l’alimentation et l’agriculture, financement critique pour le maintien de la collection, …) au secrétaire Technique de la Section « Ressources phytogénétiques » du Comité Technique Permanent de la Sélection (CTPS)</w:t>
      </w:r>
      <w:r w:rsidR="00BA4F67">
        <w:rPr>
          <w:color w:val="2E74B5" w:themeColor="accent1" w:themeShade="BF"/>
          <w:sz w:val="24"/>
        </w:rPr>
        <w:t>,</w:t>
      </w:r>
    </w:p>
    <w:p w14:paraId="06D1AECC" w14:textId="72B5C13E" w:rsidR="00BA4F67" w:rsidRPr="007E79F4" w:rsidRDefault="00BA4F67" w:rsidP="00BA4F67">
      <w:pPr>
        <w:pStyle w:val="Paragraphedeliste"/>
        <w:numPr>
          <w:ilvl w:val="0"/>
          <w:numId w:val="7"/>
        </w:numPr>
        <w:spacing w:after="0" w:line="276" w:lineRule="auto"/>
        <w:jc w:val="both"/>
        <w:rPr>
          <w:color w:val="2E74B5" w:themeColor="accent1" w:themeShade="BF"/>
          <w:sz w:val="24"/>
        </w:rPr>
      </w:pPr>
      <w:r w:rsidRPr="004E3B15">
        <w:rPr>
          <w:color w:val="2E74B5" w:themeColor="accent1" w:themeShade="BF"/>
          <w:sz w:val="24"/>
        </w:rPr>
        <w:t xml:space="preserve">Mettre à jour les données associées aux ressources phytogénétiques versées en </w:t>
      </w:r>
      <w:r w:rsidR="001217E0" w:rsidRPr="004E3B15">
        <w:rPr>
          <w:color w:val="2E74B5" w:themeColor="accent1" w:themeShade="BF"/>
          <w:sz w:val="24"/>
        </w:rPr>
        <w:t>C</w:t>
      </w:r>
      <w:r w:rsidRPr="004E3B15">
        <w:rPr>
          <w:color w:val="2E74B5" w:themeColor="accent1" w:themeShade="BF"/>
          <w:sz w:val="24"/>
        </w:rPr>
        <w:t>ollection nationale</w:t>
      </w:r>
      <w:r w:rsidRPr="007E79F4">
        <w:rPr>
          <w:color w:val="2E74B5" w:themeColor="accent1" w:themeShade="BF"/>
          <w:sz w:val="24"/>
        </w:rPr>
        <w:t>.</w:t>
      </w:r>
    </w:p>
    <w:p w14:paraId="352B8148" w14:textId="77777777" w:rsidR="00BA4F67" w:rsidRPr="00AD5439" w:rsidRDefault="00BA4F67" w:rsidP="00BA4F67">
      <w:pPr>
        <w:suppressAutoHyphens w:val="0"/>
        <w:spacing w:after="0"/>
        <w:rPr>
          <w:color w:val="2E74B5" w:themeColor="accent1" w:themeShade="BF"/>
        </w:rPr>
      </w:pPr>
    </w:p>
    <w:p w14:paraId="610B7155" w14:textId="77777777" w:rsidR="00BA4F67" w:rsidRPr="00AD5439" w:rsidRDefault="00BA4F67" w:rsidP="00BA4F67">
      <w:pPr>
        <w:suppressAutoHyphens w:val="0"/>
        <w:spacing w:after="0"/>
        <w:jc w:val="right"/>
        <w:rPr>
          <w:b/>
          <w:color w:val="2E74B5" w:themeColor="accent1" w:themeShade="BF"/>
        </w:rPr>
      </w:pPr>
    </w:p>
    <w:p w14:paraId="0F07C357" w14:textId="0B2375FB" w:rsidR="00BA4F67" w:rsidRPr="00414409" w:rsidRDefault="00BA4F67" w:rsidP="00EB00DF">
      <w:pPr>
        <w:tabs>
          <w:tab w:val="left" w:pos="5529"/>
        </w:tabs>
        <w:suppressAutoHyphens w:val="0"/>
        <w:spacing w:after="0"/>
        <w:rPr>
          <w:b/>
          <w:sz w:val="24"/>
        </w:rPr>
      </w:pPr>
      <w:r w:rsidRPr="00CA0B70">
        <w:rPr>
          <w:b/>
          <w:color w:val="2E74B5" w:themeColor="accent1" w:themeShade="BF"/>
          <w:sz w:val="24"/>
        </w:rPr>
        <w:t>Date :</w:t>
      </w:r>
      <w:r w:rsidRPr="00CA0B70">
        <w:rPr>
          <w:b/>
          <w:color w:val="2E74B5" w:themeColor="accent1" w:themeShade="BF"/>
          <w:sz w:val="24"/>
        </w:rPr>
        <w:tab/>
      </w:r>
      <w:r w:rsidRPr="00414409">
        <w:rPr>
          <w:b/>
          <w:sz w:val="24"/>
        </w:rPr>
        <w:tab/>
      </w:r>
      <w:r w:rsidRPr="00414409">
        <w:rPr>
          <w:b/>
          <w:sz w:val="24"/>
        </w:rPr>
        <w:tab/>
      </w:r>
      <w:r w:rsidRPr="00414409">
        <w:rPr>
          <w:b/>
          <w:sz w:val="24"/>
        </w:rPr>
        <w:tab/>
      </w:r>
    </w:p>
    <w:p w14:paraId="37DDA4F1" w14:textId="77777777" w:rsidR="00BA4F67" w:rsidRPr="00CA0B70" w:rsidRDefault="00BA4F67" w:rsidP="00BA4F67">
      <w:pPr>
        <w:tabs>
          <w:tab w:val="left" w:pos="5529"/>
        </w:tabs>
        <w:spacing w:after="0"/>
        <w:jc w:val="right"/>
        <w:rPr>
          <w:b/>
          <w:color w:val="2E74B5" w:themeColor="accent1" w:themeShade="BF"/>
          <w:sz w:val="24"/>
        </w:rPr>
      </w:pPr>
    </w:p>
    <w:p w14:paraId="0A7FF051" w14:textId="6A71C24C" w:rsidR="00BA4F67" w:rsidRDefault="00BA4F67" w:rsidP="00EB00DF">
      <w:pPr>
        <w:spacing w:after="0"/>
        <w:rPr>
          <w:b/>
        </w:rPr>
      </w:pPr>
      <w:r w:rsidRPr="00CA0B70">
        <w:rPr>
          <w:b/>
          <w:color w:val="2E74B5" w:themeColor="accent1" w:themeShade="BF"/>
          <w:sz w:val="24"/>
        </w:rPr>
        <w:t>Signature :</w:t>
      </w:r>
      <w:r w:rsidRPr="00414409">
        <w:rPr>
          <w:b/>
        </w:rPr>
        <w:tab/>
      </w:r>
      <w:r w:rsidRPr="00414409">
        <w:rPr>
          <w:b/>
        </w:rPr>
        <w:tab/>
      </w:r>
    </w:p>
    <w:p w14:paraId="636EF6AD" w14:textId="77777777" w:rsidR="00BA4F67" w:rsidRDefault="00BA4F67" w:rsidP="00BA4F67">
      <w:pPr>
        <w:spacing w:after="0"/>
        <w:jc w:val="center"/>
        <w:rPr>
          <w:b/>
        </w:rPr>
      </w:pPr>
    </w:p>
    <w:p w14:paraId="46210EC6" w14:textId="77777777" w:rsidR="00BA4F67" w:rsidRDefault="00BA4F67" w:rsidP="00BA4F67">
      <w:pPr>
        <w:spacing w:after="0"/>
        <w:jc w:val="center"/>
        <w:rPr>
          <w:b/>
        </w:rPr>
      </w:pPr>
    </w:p>
    <w:p w14:paraId="3F1CBC71" w14:textId="77777777" w:rsidR="0086183C" w:rsidRDefault="0086183C" w:rsidP="0086183C">
      <w:pPr>
        <w:jc w:val="center"/>
        <w:rPr>
          <w:b/>
          <w:color w:val="2E74B5" w:themeColor="accent1" w:themeShade="BF"/>
          <w:sz w:val="28"/>
          <w:u w:val="single"/>
        </w:rPr>
        <w:sectPr w:rsidR="0086183C" w:rsidSect="00CB413B">
          <w:footnotePr>
            <w:numRestart w:val="eachSect"/>
          </w:footnotePr>
          <w:pgSz w:w="11906" w:h="16838"/>
          <w:pgMar w:top="1417" w:right="1417" w:bottom="1417" w:left="1417" w:header="0" w:footer="709" w:gutter="0"/>
          <w:pgBorders w:offsetFrom="page">
            <w:top w:val="single" w:sz="4" w:space="24" w:color="92CDDC"/>
            <w:left w:val="single" w:sz="4" w:space="24" w:color="92CDDC"/>
            <w:bottom w:val="single" w:sz="4" w:space="30" w:color="92CDDC"/>
            <w:right w:val="single" w:sz="4" w:space="24" w:color="92CDDC"/>
          </w:pgBorders>
          <w:pgNumType w:start="1"/>
          <w:cols w:space="720"/>
          <w:formProt w:val="0"/>
          <w:titlePg/>
          <w:docGrid w:linePitch="360" w:charSpace="-2049"/>
        </w:sectPr>
      </w:pPr>
    </w:p>
    <w:p w14:paraId="596AF7D9" w14:textId="696D7DA1" w:rsidR="00C75D62" w:rsidRPr="00C75D62" w:rsidRDefault="00C75D62" w:rsidP="00C75D62">
      <w:pPr>
        <w:jc w:val="center"/>
        <w:rPr>
          <w:bCs/>
          <w:i/>
          <w:iCs/>
          <w:color w:val="2E74B5" w:themeColor="accent1" w:themeShade="BF"/>
          <w:sz w:val="24"/>
          <w:szCs w:val="24"/>
        </w:rPr>
      </w:pPr>
      <w:r w:rsidRPr="00C75D62">
        <w:rPr>
          <w:bCs/>
          <w:i/>
          <w:iCs/>
          <w:color w:val="2E74B5" w:themeColor="accent1" w:themeShade="BF"/>
          <w:sz w:val="24"/>
          <w:szCs w:val="24"/>
        </w:rPr>
        <w:lastRenderedPageBreak/>
        <w:t xml:space="preserve">A destination des réseaux </w:t>
      </w:r>
      <w:r w:rsidR="00E021A1">
        <w:rPr>
          <w:bCs/>
          <w:i/>
          <w:iCs/>
          <w:color w:val="2E74B5" w:themeColor="accent1" w:themeShade="BF"/>
          <w:sz w:val="24"/>
          <w:szCs w:val="24"/>
        </w:rPr>
        <w:t>de gestionnaires</w:t>
      </w:r>
    </w:p>
    <w:p w14:paraId="77781901" w14:textId="28797217" w:rsidR="0086183C" w:rsidRDefault="00C75D62" w:rsidP="00C75D62">
      <w:pPr>
        <w:jc w:val="center"/>
        <w:rPr>
          <w:b/>
          <w:color w:val="2E74B5" w:themeColor="accent1" w:themeShade="BF"/>
          <w:sz w:val="28"/>
        </w:rPr>
      </w:pPr>
      <w:r w:rsidRPr="00C75D62">
        <w:rPr>
          <w:b/>
          <w:color w:val="2E74B5" w:themeColor="accent1" w:themeShade="BF"/>
          <w:sz w:val="28"/>
          <w:u w:val="single"/>
        </w:rPr>
        <w:t>ENGAGEMENT</w:t>
      </w:r>
      <w:r w:rsidR="0086183C" w:rsidRPr="00CA0B70">
        <w:rPr>
          <w:b/>
          <w:color w:val="2E74B5" w:themeColor="accent1" w:themeShade="BF"/>
          <w:sz w:val="28"/>
        </w:rPr>
        <w:t>*</w:t>
      </w:r>
    </w:p>
    <w:p w14:paraId="131FD28C" w14:textId="77777777" w:rsidR="00EB00DF" w:rsidRDefault="00EB00DF" w:rsidP="00E021A1">
      <w:pPr>
        <w:spacing w:after="0"/>
        <w:jc w:val="both"/>
        <w:rPr>
          <w:color w:val="2E74B5" w:themeColor="accent1" w:themeShade="BF"/>
          <w:sz w:val="24"/>
        </w:rPr>
      </w:pPr>
    </w:p>
    <w:p w14:paraId="73CB8F5A" w14:textId="3C4BC578" w:rsidR="00E021A1" w:rsidRDefault="00EB00DF" w:rsidP="00E021A1">
      <w:pPr>
        <w:spacing w:after="0"/>
        <w:jc w:val="both"/>
        <w:rPr>
          <w:color w:val="2E74B5" w:themeColor="accent1" w:themeShade="BF"/>
          <w:sz w:val="24"/>
        </w:rPr>
      </w:pPr>
      <w:r>
        <w:rPr>
          <w:color w:val="2E74B5" w:themeColor="accent1" w:themeShade="BF"/>
          <w:sz w:val="24"/>
        </w:rPr>
        <w:t xml:space="preserve">Le réseau de gestionnaires </w:t>
      </w:r>
      <w:r w:rsidR="00E021A1" w:rsidRPr="00414409">
        <w:rPr>
          <w:sz w:val="24"/>
        </w:rPr>
        <w:t>………………………………………………………..,</w:t>
      </w:r>
      <w:r w:rsidR="00E021A1" w:rsidRPr="00CA0B70">
        <w:rPr>
          <w:color w:val="2E74B5" w:themeColor="accent1" w:themeShade="BF"/>
          <w:sz w:val="24"/>
        </w:rPr>
        <w:t xml:space="preserve"> </w:t>
      </w:r>
    </w:p>
    <w:p w14:paraId="6347657B" w14:textId="77777777" w:rsidR="00E021A1" w:rsidRPr="00414409" w:rsidRDefault="00E021A1" w:rsidP="00E021A1">
      <w:pPr>
        <w:spacing w:after="0"/>
        <w:jc w:val="both"/>
        <w:rPr>
          <w:sz w:val="24"/>
        </w:rPr>
      </w:pPr>
      <w:r w:rsidRPr="00CA0B70">
        <w:rPr>
          <w:color w:val="2E74B5" w:themeColor="accent1" w:themeShade="BF"/>
          <w:sz w:val="24"/>
        </w:rPr>
        <w:t xml:space="preserve">ici représenté par (nom et fonction) </w:t>
      </w:r>
      <w:r w:rsidRPr="00414409">
        <w:rPr>
          <w:sz w:val="24"/>
        </w:rPr>
        <w:t xml:space="preserve">…………………………………………. </w:t>
      </w:r>
    </w:p>
    <w:p w14:paraId="031A164E" w14:textId="77777777" w:rsidR="006D6F05" w:rsidRDefault="006D6F05" w:rsidP="0086183C">
      <w:pPr>
        <w:spacing w:after="0" w:line="276" w:lineRule="auto"/>
        <w:jc w:val="both"/>
        <w:rPr>
          <w:color w:val="2E74B5" w:themeColor="accent1" w:themeShade="BF"/>
          <w:sz w:val="24"/>
        </w:rPr>
      </w:pPr>
    </w:p>
    <w:p w14:paraId="35923095" w14:textId="4A005777" w:rsidR="0086183C" w:rsidRPr="00BA4F67" w:rsidRDefault="0086183C" w:rsidP="0086183C">
      <w:pPr>
        <w:spacing w:after="0" w:line="276" w:lineRule="auto"/>
        <w:jc w:val="both"/>
        <w:rPr>
          <w:color w:val="2E74B5" w:themeColor="accent1" w:themeShade="BF"/>
          <w:sz w:val="24"/>
        </w:rPr>
      </w:pPr>
      <w:r w:rsidRPr="00BA4F67">
        <w:rPr>
          <w:color w:val="2E74B5" w:themeColor="accent1" w:themeShade="BF"/>
          <w:sz w:val="24"/>
        </w:rPr>
        <w:t>s’engage formellement à transmettre :</w:t>
      </w:r>
    </w:p>
    <w:p w14:paraId="445E8518" w14:textId="6B152491" w:rsidR="0086183C" w:rsidRDefault="004E3B15" w:rsidP="0086183C">
      <w:pPr>
        <w:pStyle w:val="Paragraphedeliste"/>
        <w:numPr>
          <w:ilvl w:val="0"/>
          <w:numId w:val="7"/>
        </w:numPr>
        <w:spacing w:after="0" w:line="276" w:lineRule="auto"/>
        <w:jc w:val="both"/>
        <w:rPr>
          <w:color w:val="2E74B5" w:themeColor="accent1" w:themeShade="BF"/>
          <w:sz w:val="24"/>
        </w:rPr>
      </w:pPr>
      <w:r>
        <w:rPr>
          <w:color w:val="2E74B5" w:themeColor="accent1" w:themeShade="BF"/>
          <w:sz w:val="24"/>
        </w:rPr>
        <w:t>T</w:t>
      </w:r>
      <w:r w:rsidR="0086183C" w:rsidRPr="007E79F4">
        <w:rPr>
          <w:color w:val="2E74B5" w:themeColor="accent1" w:themeShade="BF"/>
          <w:sz w:val="24"/>
        </w:rPr>
        <w:t>out changement ou modification pouvant impacter d’une quelconque manière les informations fournies dans le dossier (modification de contacts, perte d’une partie de la collection, des savoir-faire ou savoirs sur les ressources phytogénétiques pour l’alimentation et l’agriculture, financement critique pour le maintien de la collection, …) au secrétaire Technique de la Section « Ressources phytogénétiques » du Comité Technique Permanent de la Sélection (CTPS)</w:t>
      </w:r>
      <w:r w:rsidR="0086183C">
        <w:rPr>
          <w:color w:val="2E74B5" w:themeColor="accent1" w:themeShade="BF"/>
          <w:sz w:val="24"/>
        </w:rPr>
        <w:t>,</w:t>
      </w:r>
    </w:p>
    <w:p w14:paraId="7924AFB3" w14:textId="77777777" w:rsidR="0086183C" w:rsidRPr="007E79F4" w:rsidRDefault="0086183C" w:rsidP="0086183C">
      <w:pPr>
        <w:pStyle w:val="Paragraphedeliste"/>
        <w:numPr>
          <w:ilvl w:val="0"/>
          <w:numId w:val="7"/>
        </w:numPr>
        <w:spacing w:after="0" w:line="276" w:lineRule="auto"/>
        <w:jc w:val="both"/>
        <w:rPr>
          <w:color w:val="2E74B5" w:themeColor="accent1" w:themeShade="BF"/>
          <w:sz w:val="24"/>
        </w:rPr>
      </w:pPr>
      <w:r w:rsidRPr="004E3B15">
        <w:rPr>
          <w:color w:val="2E74B5" w:themeColor="accent1" w:themeShade="BF"/>
          <w:sz w:val="24"/>
        </w:rPr>
        <w:t>Mettre à jour les données associées aux ressources phytogénétiques versées en Collection nationale</w:t>
      </w:r>
      <w:r w:rsidRPr="007E79F4">
        <w:rPr>
          <w:color w:val="2E74B5" w:themeColor="accent1" w:themeShade="BF"/>
          <w:sz w:val="24"/>
        </w:rPr>
        <w:t>.</w:t>
      </w:r>
    </w:p>
    <w:p w14:paraId="0F7558E5" w14:textId="77777777" w:rsidR="0086183C" w:rsidRPr="00AD5439" w:rsidRDefault="0086183C" w:rsidP="0086183C">
      <w:pPr>
        <w:suppressAutoHyphens w:val="0"/>
        <w:spacing w:after="0"/>
        <w:rPr>
          <w:color w:val="2E74B5" w:themeColor="accent1" w:themeShade="BF"/>
        </w:rPr>
      </w:pPr>
    </w:p>
    <w:p w14:paraId="23E00E34" w14:textId="77777777" w:rsidR="0086183C" w:rsidRPr="00AD5439" w:rsidRDefault="0086183C" w:rsidP="0086183C">
      <w:pPr>
        <w:suppressAutoHyphens w:val="0"/>
        <w:spacing w:after="0"/>
        <w:jc w:val="right"/>
        <w:rPr>
          <w:b/>
          <w:color w:val="2E74B5" w:themeColor="accent1" w:themeShade="BF"/>
        </w:rPr>
      </w:pPr>
    </w:p>
    <w:p w14:paraId="4CE41791" w14:textId="77777777" w:rsidR="00EB00DF" w:rsidRPr="00414409" w:rsidRDefault="00EB00DF" w:rsidP="00EB00DF">
      <w:pPr>
        <w:tabs>
          <w:tab w:val="left" w:pos="5529"/>
        </w:tabs>
        <w:suppressAutoHyphens w:val="0"/>
        <w:spacing w:after="0"/>
        <w:rPr>
          <w:b/>
          <w:sz w:val="24"/>
        </w:rPr>
      </w:pPr>
      <w:r w:rsidRPr="00CA0B70">
        <w:rPr>
          <w:b/>
          <w:color w:val="2E74B5" w:themeColor="accent1" w:themeShade="BF"/>
          <w:sz w:val="24"/>
        </w:rPr>
        <w:t>Date :</w:t>
      </w:r>
      <w:r w:rsidRPr="00CA0B70">
        <w:rPr>
          <w:b/>
          <w:color w:val="2E74B5" w:themeColor="accent1" w:themeShade="BF"/>
          <w:sz w:val="24"/>
        </w:rPr>
        <w:tab/>
      </w:r>
      <w:r w:rsidRPr="00414409">
        <w:rPr>
          <w:b/>
          <w:sz w:val="24"/>
        </w:rPr>
        <w:tab/>
      </w:r>
      <w:r w:rsidRPr="00414409">
        <w:rPr>
          <w:b/>
          <w:sz w:val="24"/>
        </w:rPr>
        <w:tab/>
      </w:r>
      <w:r w:rsidRPr="00414409">
        <w:rPr>
          <w:b/>
          <w:sz w:val="24"/>
        </w:rPr>
        <w:tab/>
      </w:r>
    </w:p>
    <w:p w14:paraId="65690218" w14:textId="77777777" w:rsidR="00EB00DF" w:rsidRPr="00CA0B70" w:rsidRDefault="00EB00DF" w:rsidP="00EB00DF">
      <w:pPr>
        <w:tabs>
          <w:tab w:val="left" w:pos="5529"/>
        </w:tabs>
        <w:spacing w:after="0"/>
        <w:jc w:val="right"/>
        <w:rPr>
          <w:b/>
          <w:color w:val="2E74B5" w:themeColor="accent1" w:themeShade="BF"/>
          <w:sz w:val="24"/>
        </w:rPr>
      </w:pPr>
    </w:p>
    <w:p w14:paraId="08824C8E" w14:textId="77777777" w:rsidR="00EB00DF" w:rsidRDefault="00EB00DF" w:rsidP="00EB00DF">
      <w:pPr>
        <w:spacing w:after="0"/>
        <w:rPr>
          <w:b/>
        </w:rPr>
      </w:pPr>
      <w:r w:rsidRPr="00CA0B70">
        <w:rPr>
          <w:b/>
          <w:color w:val="2E74B5" w:themeColor="accent1" w:themeShade="BF"/>
          <w:sz w:val="24"/>
        </w:rPr>
        <w:t>Signature :</w:t>
      </w:r>
      <w:r w:rsidRPr="00414409">
        <w:rPr>
          <w:b/>
        </w:rPr>
        <w:tab/>
      </w:r>
      <w:r w:rsidRPr="00414409">
        <w:rPr>
          <w:b/>
        </w:rPr>
        <w:tab/>
      </w:r>
    </w:p>
    <w:p w14:paraId="65F99B6B" w14:textId="77777777" w:rsidR="0086183C" w:rsidRDefault="0086183C" w:rsidP="0086183C">
      <w:pPr>
        <w:spacing w:after="0"/>
        <w:jc w:val="center"/>
        <w:rPr>
          <w:b/>
        </w:rPr>
      </w:pPr>
    </w:p>
    <w:p w14:paraId="20F02568" w14:textId="32FA4475" w:rsidR="00BA4F67" w:rsidRDefault="00BA4F67" w:rsidP="00BA4F67">
      <w:pPr>
        <w:spacing w:after="0"/>
        <w:jc w:val="center"/>
        <w:rPr>
          <w:b/>
          <w:color w:val="2E74B5" w:themeColor="accent1" w:themeShade="BF"/>
        </w:rPr>
        <w:sectPr w:rsidR="00BA4F67" w:rsidSect="00CB413B">
          <w:footnotePr>
            <w:numRestart w:val="eachSect"/>
          </w:footnotePr>
          <w:pgSz w:w="11906" w:h="16838"/>
          <w:pgMar w:top="1417" w:right="1417" w:bottom="1417" w:left="1417" w:header="0" w:footer="709" w:gutter="0"/>
          <w:pgBorders w:offsetFrom="page">
            <w:top w:val="single" w:sz="4" w:space="24" w:color="92CDDC"/>
            <w:left w:val="single" w:sz="4" w:space="24" w:color="92CDDC"/>
            <w:bottom w:val="single" w:sz="4" w:space="30" w:color="92CDDC"/>
            <w:right w:val="single" w:sz="4" w:space="24" w:color="92CDDC"/>
          </w:pgBorders>
          <w:pgNumType w:start="1"/>
          <w:cols w:space="720"/>
          <w:formProt w:val="0"/>
          <w:titlePg/>
          <w:docGrid w:linePitch="360" w:charSpace="-2049"/>
        </w:sectPr>
      </w:pPr>
    </w:p>
    <w:p w14:paraId="18DC46BE" w14:textId="3F1E91C8" w:rsidR="004F20F1" w:rsidRDefault="004F20F1" w:rsidP="004F20F1">
      <w:pPr>
        <w:spacing w:after="0"/>
        <w:jc w:val="center"/>
        <w:rPr>
          <w:b/>
          <w:color w:val="2E74B5" w:themeColor="accent1" w:themeShade="BF"/>
        </w:rPr>
      </w:pPr>
      <w:r>
        <w:rPr>
          <w:b/>
          <w:color w:val="2E74B5" w:themeColor="accent1" w:themeShade="BF"/>
        </w:rPr>
        <w:lastRenderedPageBreak/>
        <w:t>Annexe I</w:t>
      </w:r>
    </w:p>
    <w:p w14:paraId="5592AF41" w14:textId="77777777" w:rsidR="004F20F1" w:rsidRDefault="004F20F1" w:rsidP="004F20F1">
      <w:pPr>
        <w:spacing w:after="0"/>
        <w:jc w:val="center"/>
        <w:rPr>
          <w:b/>
          <w:color w:val="2E74B5" w:themeColor="accent1" w:themeShade="BF"/>
        </w:rPr>
      </w:pPr>
      <w:r>
        <w:rPr>
          <w:b/>
          <w:color w:val="2E74B5" w:themeColor="accent1" w:themeShade="BF"/>
        </w:rPr>
        <w:t>Définition des termes</w:t>
      </w:r>
    </w:p>
    <w:p w14:paraId="775A2E58" w14:textId="77777777" w:rsidR="004F20F1" w:rsidRDefault="004F20F1" w:rsidP="004F20F1">
      <w:pPr>
        <w:spacing w:after="0"/>
        <w:rPr>
          <w:b/>
          <w:color w:val="2E74B5" w:themeColor="accent1" w:themeShade="BF"/>
          <w:u w:val="single"/>
        </w:rPr>
      </w:pPr>
    </w:p>
    <w:p w14:paraId="59B0EF16" w14:textId="77777777" w:rsidR="004F20F1" w:rsidRDefault="004F20F1" w:rsidP="004F20F1">
      <w:pPr>
        <w:spacing w:after="0"/>
        <w:jc w:val="both"/>
        <w:rPr>
          <w:b/>
          <w:color w:val="2E74B5" w:themeColor="accent1" w:themeShade="BF"/>
          <w:u w:val="single"/>
        </w:rPr>
      </w:pPr>
      <w:r>
        <w:rPr>
          <w:b/>
          <w:color w:val="2E74B5" w:themeColor="accent1" w:themeShade="BF"/>
          <w:u w:val="single"/>
        </w:rPr>
        <w:t>Accession</w:t>
      </w:r>
    </w:p>
    <w:p w14:paraId="73D1086A" w14:textId="77777777" w:rsidR="004F20F1" w:rsidRDefault="004F20F1" w:rsidP="004F20F1">
      <w:pPr>
        <w:spacing w:after="0"/>
        <w:jc w:val="both"/>
        <w:rPr>
          <w:color w:val="2E74B5" w:themeColor="accent1" w:themeShade="BF"/>
        </w:rPr>
      </w:pPr>
      <w:r>
        <w:rPr>
          <w:color w:val="2E74B5" w:themeColor="accent1" w:themeShade="BF"/>
        </w:rPr>
        <w:t>Entité génétique d’une collection conservée de manière distincte, documentée et identifiable de façon unique qui est maintenue pour la conservation et l’utilisation.</w:t>
      </w:r>
    </w:p>
    <w:p w14:paraId="353CBA27" w14:textId="77777777" w:rsidR="004F20F1" w:rsidRDefault="004F20F1" w:rsidP="004F20F1">
      <w:pPr>
        <w:spacing w:after="0"/>
        <w:jc w:val="both"/>
        <w:rPr>
          <w:color w:val="2E74B5" w:themeColor="accent1" w:themeShade="BF"/>
        </w:rPr>
      </w:pPr>
    </w:p>
    <w:p w14:paraId="75BE3684" w14:textId="42E60D0B" w:rsidR="004F20F1" w:rsidRDefault="008F4837" w:rsidP="004F20F1">
      <w:pPr>
        <w:spacing w:after="0"/>
        <w:rPr>
          <w:color w:val="2E74B5" w:themeColor="accent1" w:themeShade="BF"/>
        </w:rPr>
      </w:pPr>
      <w:r>
        <w:rPr>
          <w:b/>
          <w:color w:val="2E74B5" w:themeColor="accent1" w:themeShade="BF"/>
          <w:u w:val="single"/>
        </w:rPr>
        <w:t>Déposant</w:t>
      </w:r>
    </w:p>
    <w:p w14:paraId="7E68F845" w14:textId="1C63E442" w:rsidR="004F20F1" w:rsidRDefault="004F20F1" w:rsidP="008F4837">
      <w:pPr>
        <w:spacing w:after="100"/>
        <w:jc w:val="both"/>
        <w:rPr>
          <w:color w:val="2E74B5" w:themeColor="accent1" w:themeShade="BF"/>
        </w:rPr>
      </w:pPr>
      <w:r>
        <w:rPr>
          <w:color w:val="2E74B5" w:themeColor="accent1" w:themeShade="BF"/>
        </w:rPr>
        <w:t xml:space="preserve">Le </w:t>
      </w:r>
      <w:r w:rsidR="008F4837">
        <w:rPr>
          <w:color w:val="2E74B5" w:themeColor="accent1" w:themeShade="BF"/>
        </w:rPr>
        <w:t xml:space="preserve">déposant </w:t>
      </w:r>
      <w:r>
        <w:rPr>
          <w:color w:val="2E74B5" w:themeColor="accent1" w:themeShade="BF"/>
        </w:rPr>
        <w:t xml:space="preserve">est une </w:t>
      </w:r>
      <w:r w:rsidDel="00522338">
        <w:rPr>
          <w:color w:val="2E74B5" w:themeColor="accent1" w:themeShade="BF"/>
        </w:rPr>
        <w:t xml:space="preserve">personne physique ou morale </w:t>
      </w:r>
      <w:r w:rsidR="008F4837">
        <w:rPr>
          <w:color w:val="2E74B5" w:themeColor="accent1" w:themeShade="BF"/>
        </w:rPr>
        <w:t xml:space="preserve">ayant l’autorité pour proposer tout ou partie de sa collection de ressources phytogénétiques en </w:t>
      </w:r>
      <w:r w:rsidR="001217E0">
        <w:rPr>
          <w:color w:val="2E74B5" w:themeColor="accent1" w:themeShade="BF"/>
        </w:rPr>
        <w:t>C</w:t>
      </w:r>
      <w:r w:rsidR="008F4837">
        <w:rPr>
          <w:color w:val="2E74B5" w:themeColor="accent1" w:themeShade="BF"/>
        </w:rPr>
        <w:t xml:space="preserve">ollection nationale. </w:t>
      </w:r>
    </w:p>
    <w:p w14:paraId="1C097AE3" w14:textId="73EC2263" w:rsidR="004F20F1" w:rsidRDefault="004F20F1" w:rsidP="004F20F1">
      <w:pPr>
        <w:spacing w:after="100"/>
        <w:jc w:val="both"/>
        <w:rPr>
          <w:color w:val="2E74B5" w:themeColor="accent1" w:themeShade="BF"/>
        </w:rPr>
      </w:pPr>
      <w:r>
        <w:rPr>
          <w:color w:val="2E74B5" w:themeColor="accent1" w:themeShade="BF"/>
        </w:rPr>
        <w:t xml:space="preserve">Le </w:t>
      </w:r>
      <w:r w:rsidR="008F4837">
        <w:rPr>
          <w:color w:val="2E74B5" w:themeColor="accent1" w:themeShade="BF"/>
        </w:rPr>
        <w:t xml:space="preserve">déposant </w:t>
      </w:r>
      <w:r>
        <w:rPr>
          <w:color w:val="2E74B5" w:themeColor="accent1" w:themeShade="BF"/>
        </w:rPr>
        <w:t xml:space="preserve">autorise l’utilisation des informations nécessaires à la création d’un annuaire </w:t>
      </w:r>
      <w:r w:rsidR="008F4837">
        <w:rPr>
          <w:color w:val="2E74B5" w:themeColor="accent1" w:themeShade="BF"/>
        </w:rPr>
        <w:t>des contributeurs à</w:t>
      </w:r>
      <w:r w:rsidR="00B932C5">
        <w:rPr>
          <w:color w:val="2E74B5" w:themeColor="accent1" w:themeShade="BF"/>
        </w:rPr>
        <w:t xml:space="preserve"> la </w:t>
      </w:r>
      <w:r w:rsidR="001217E0">
        <w:rPr>
          <w:color w:val="2E74B5" w:themeColor="accent1" w:themeShade="BF"/>
        </w:rPr>
        <w:t>C</w:t>
      </w:r>
      <w:r w:rsidR="00B932C5">
        <w:rPr>
          <w:color w:val="2E74B5" w:themeColor="accent1" w:themeShade="BF"/>
        </w:rPr>
        <w:t>ollection</w:t>
      </w:r>
      <w:r>
        <w:rPr>
          <w:color w:val="2E74B5" w:themeColor="accent1" w:themeShade="BF"/>
        </w:rPr>
        <w:t xml:space="preserve"> nation</w:t>
      </w:r>
      <w:r w:rsidR="00B932C5">
        <w:rPr>
          <w:color w:val="2E74B5" w:themeColor="accent1" w:themeShade="BF"/>
        </w:rPr>
        <w:t>ale</w:t>
      </w:r>
      <w:r>
        <w:rPr>
          <w:color w:val="2E74B5" w:themeColor="accent1" w:themeShade="BF"/>
        </w:rPr>
        <w:t>. Cet annuaire sera disponible via la page dédiée du site internet du GEVES.</w:t>
      </w:r>
    </w:p>
    <w:p w14:paraId="32BC07D8" w14:textId="524D35A7" w:rsidR="004F20F1" w:rsidRDefault="004F20F1" w:rsidP="004F20F1">
      <w:pPr>
        <w:spacing w:after="0"/>
        <w:jc w:val="both"/>
        <w:rPr>
          <w:color w:val="2E74B5" w:themeColor="accent1" w:themeShade="BF"/>
        </w:rPr>
      </w:pPr>
      <w:r>
        <w:rPr>
          <w:color w:val="2E74B5" w:themeColor="accent1" w:themeShade="BF"/>
        </w:rPr>
        <w:t xml:space="preserve">Il s’engage à transmettre tout changement ou modification pouvant impacter la gestion de sa(ses) collection(s) au secrétaire </w:t>
      </w:r>
      <w:r w:rsidR="00DA107F">
        <w:rPr>
          <w:color w:val="2E74B5" w:themeColor="accent1" w:themeShade="BF"/>
        </w:rPr>
        <w:t>t</w:t>
      </w:r>
      <w:r>
        <w:rPr>
          <w:color w:val="2E74B5" w:themeColor="accent1" w:themeShade="BF"/>
        </w:rPr>
        <w:t>echnique de la Section « Ressources phytogénétiques » du Comité Technique Permanent de la Sélection (CTPS).</w:t>
      </w:r>
    </w:p>
    <w:p w14:paraId="77101EA8" w14:textId="40750ED0" w:rsidR="00522338" w:rsidRDefault="00522338" w:rsidP="004F20F1">
      <w:pPr>
        <w:spacing w:after="0"/>
        <w:jc w:val="both"/>
        <w:rPr>
          <w:color w:val="2E74B5" w:themeColor="accent1" w:themeShade="BF"/>
        </w:rPr>
      </w:pPr>
    </w:p>
    <w:p w14:paraId="7D2D026D" w14:textId="71A14023" w:rsidR="00522338" w:rsidRPr="00522338" w:rsidRDefault="00522338" w:rsidP="004F20F1">
      <w:pPr>
        <w:spacing w:after="0"/>
        <w:jc w:val="both"/>
        <w:rPr>
          <w:b/>
          <w:bCs/>
          <w:color w:val="2E74B5" w:themeColor="accent1" w:themeShade="BF"/>
        </w:rPr>
      </w:pPr>
      <w:r w:rsidRPr="00522338">
        <w:rPr>
          <w:b/>
          <w:bCs/>
          <w:color w:val="2E74B5" w:themeColor="accent1" w:themeShade="BF"/>
        </w:rPr>
        <w:t>Reconnaissance officielle en tant que gestionnaire de collection(s)</w:t>
      </w:r>
    </w:p>
    <w:p w14:paraId="2237EE16" w14:textId="77777777" w:rsidR="008F4837" w:rsidDel="00522338" w:rsidRDefault="00522338" w:rsidP="008F4837">
      <w:pPr>
        <w:spacing w:after="100"/>
        <w:jc w:val="both"/>
        <w:rPr>
          <w:color w:val="2E74B5" w:themeColor="accent1" w:themeShade="BF"/>
        </w:rPr>
      </w:pPr>
      <w:r>
        <w:rPr>
          <w:color w:val="2E74B5" w:themeColor="accent1" w:themeShade="BF"/>
        </w:rPr>
        <w:t xml:space="preserve">La reconnaissance officielle est attribuée à un gestionnaire, </w:t>
      </w:r>
      <w:r w:rsidR="008F4837" w:rsidDel="00522338">
        <w:rPr>
          <w:color w:val="2E74B5" w:themeColor="accent1" w:themeShade="BF"/>
        </w:rPr>
        <w:t>personne physique ou morale</w:t>
      </w:r>
      <w:r w:rsidR="008F4837">
        <w:rPr>
          <w:color w:val="2E74B5" w:themeColor="accent1" w:themeShade="BF"/>
        </w:rPr>
        <w:t xml:space="preserve"> </w:t>
      </w:r>
      <w:r w:rsidR="008F4837" w:rsidDel="00522338">
        <w:rPr>
          <w:color w:val="2E74B5" w:themeColor="accent1" w:themeShade="BF"/>
        </w:rPr>
        <w:t xml:space="preserve">effectuant les actions définies à l’article D. 660-3 du code rural et de la pêche maritime. </w:t>
      </w:r>
    </w:p>
    <w:p w14:paraId="56B57EC2" w14:textId="77777777" w:rsidR="008F4837" w:rsidRDefault="008F4837" w:rsidP="008F4837">
      <w:pPr>
        <w:spacing w:after="100"/>
        <w:jc w:val="both"/>
        <w:rPr>
          <w:color w:val="2E74B5" w:themeColor="accent1" w:themeShade="BF"/>
        </w:rPr>
      </w:pPr>
      <w:r w:rsidDel="00522338">
        <w:rPr>
          <w:color w:val="2E74B5" w:themeColor="accent1" w:themeShade="BF"/>
        </w:rPr>
        <w:t xml:space="preserve">La reconnaissance officielle de ses activités se fait à travers une publication au journal officiel. </w:t>
      </w:r>
    </w:p>
    <w:p w14:paraId="7285B7D7" w14:textId="46B63D7F" w:rsidR="004F20F1" w:rsidRDefault="004F20F1" w:rsidP="008F4837">
      <w:pPr>
        <w:tabs>
          <w:tab w:val="left" w:pos="960"/>
          <w:tab w:val="left" w:pos="3360"/>
        </w:tabs>
        <w:spacing w:after="0"/>
        <w:jc w:val="both"/>
        <w:rPr>
          <w:color w:val="2E74B5" w:themeColor="accent1" w:themeShade="BF"/>
        </w:rPr>
      </w:pPr>
    </w:p>
    <w:p w14:paraId="0EEAB329" w14:textId="77777777" w:rsidR="004F20F1" w:rsidRDefault="004F20F1" w:rsidP="004F20F1">
      <w:pPr>
        <w:spacing w:after="0"/>
        <w:rPr>
          <w:b/>
          <w:color w:val="2E74B5" w:themeColor="accent1" w:themeShade="BF"/>
          <w:u w:val="single"/>
        </w:rPr>
      </w:pPr>
      <w:r>
        <w:rPr>
          <w:b/>
          <w:color w:val="2E74B5" w:themeColor="accent1" w:themeShade="BF"/>
          <w:u w:val="single"/>
        </w:rPr>
        <w:t>Matériel accessible facilement</w:t>
      </w:r>
    </w:p>
    <w:p w14:paraId="5CE7EFB4" w14:textId="77777777" w:rsidR="004F20F1" w:rsidRDefault="004F20F1" w:rsidP="004F20F1">
      <w:pPr>
        <w:spacing w:after="0"/>
        <w:jc w:val="both"/>
        <w:rPr>
          <w:color w:val="2E74B5" w:themeColor="accent1" w:themeShade="BF"/>
        </w:rPr>
      </w:pPr>
      <w:bookmarkStart w:id="2" w:name="_Hlk515555437"/>
      <w:bookmarkEnd w:id="2"/>
      <w:r>
        <w:rPr>
          <w:color w:val="2E74B5" w:themeColor="accent1" w:themeShade="BF"/>
        </w:rPr>
        <w:t>Matériel largement représenté dans plusieurs collections/conservatoires et accessible à la diffusion par un accès facilité (TIRPAA …) ou disponible à la vente.</w:t>
      </w:r>
    </w:p>
    <w:p w14:paraId="48E3B4FE" w14:textId="77777777" w:rsidR="004F20F1" w:rsidRDefault="004F20F1" w:rsidP="004F20F1">
      <w:pPr>
        <w:spacing w:after="0"/>
        <w:jc w:val="both"/>
        <w:rPr>
          <w:color w:val="2E74B5" w:themeColor="accent1" w:themeShade="BF"/>
        </w:rPr>
      </w:pPr>
    </w:p>
    <w:p w14:paraId="62A33DA0" w14:textId="77777777" w:rsidR="004F20F1" w:rsidRDefault="004F20F1" w:rsidP="004F20F1">
      <w:pPr>
        <w:spacing w:after="0"/>
        <w:rPr>
          <w:b/>
          <w:color w:val="2E74B5" w:themeColor="accent1" w:themeShade="BF"/>
          <w:u w:val="single"/>
        </w:rPr>
      </w:pPr>
      <w:r>
        <w:rPr>
          <w:b/>
          <w:color w:val="2E74B5" w:themeColor="accent1" w:themeShade="BF"/>
          <w:u w:val="single"/>
        </w:rPr>
        <w:t>Référent de collection</w:t>
      </w:r>
    </w:p>
    <w:p w14:paraId="2B801CA9" w14:textId="77777777" w:rsidR="004F20F1" w:rsidRDefault="004F20F1" w:rsidP="004F20F1">
      <w:pPr>
        <w:spacing w:after="100"/>
        <w:jc w:val="both"/>
        <w:rPr>
          <w:color w:val="2E74B5" w:themeColor="accent1" w:themeShade="BF"/>
        </w:rPr>
      </w:pPr>
      <w:r>
        <w:rPr>
          <w:color w:val="2E74B5" w:themeColor="accent1" w:themeShade="BF"/>
        </w:rPr>
        <w:t>Le référent est une personne physique ayant la responsabilité technique de la(des) collection(s). Il gère pour sa(ses) collection(s) les activités de collecte, d’introduction, de conservation, de régénération, de caractérisation/évaluation et de diffusion des ressources.</w:t>
      </w:r>
    </w:p>
    <w:p w14:paraId="6CD84AB2" w14:textId="77777777" w:rsidR="004F20F1" w:rsidRDefault="004F20F1" w:rsidP="004F20F1">
      <w:pPr>
        <w:spacing w:after="0"/>
        <w:rPr>
          <w:color w:val="2E74B5" w:themeColor="accent1" w:themeShade="BF"/>
        </w:rPr>
      </w:pPr>
      <w:r>
        <w:rPr>
          <w:color w:val="2E74B5" w:themeColor="accent1" w:themeShade="BF"/>
        </w:rPr>
        <w:t>Le référent fournit le plus précisément possible et au mieux de ses connaissances, les informations demandées dans la partie technique du dossier de demande de reconnaissance officielle.</w:t>
      </w:r>
    </w:p>
    <w:p w14:paraId="40B67D8F" w14:textId="77777777" w:rsidR="004F20F1" w:rsidRDefault="004F20F1" w:rsidP="004F20F1">
      <w:pPr>
        <w:spacing w:after="0"/>
        <w:rPr>
          <w:color w:val="2E74B5" w:themeColor="accent1" w:themeShade="BF"/>
        </w:rPr>
      </w:pPr>
    </w:p>
    <w:p w14:paraId="33FBAA32" w14:textId="77777777" w:rsidR="004F20F1" w:rsidRDefault="004F20F1" w:rsidP="004F20F1">
      <w:pPr>
        <w:spacing w:after="0"/>
        <w:rPr>
          <w:color w:val="2E74B5" w:themeColor="accent1" w:themeShade="BF"/>
        </w:rPr>
      </w:pPr>
      <w:r>
        <w:rPr>
          <w:b/>
          <w:color w:val="2E74B5" w:themeColor="accent1" w:themeShade="BF"/>
          <w:u w:val="single"/>
        </w:rPr>
        <w:t>Représentant</w:t>
      </w:r>
    </w:p>
    <w:p w14:paraId="58BD126F" w14:textId="688E014F" w:rsidR="004F20F1" w:rsidRDefault="004F20F1" w:rsidP="004F20F1">
      <w:pPr>
        <w:spacing w:after="100"/>
        <w:jc w:val="both"/>
        <w:rPr>
          <w:color w:val="2E74B5" w:themeColor="accent1" w:themeShade="BF"/>
        </w:rPr>
      </w:pPr>
      <w:r>
        <w:rPr>
          <w:color w:val="2E74B5" w:themeColor="accent1" w:themeShade="BF"/>
        </w:rPr>
        <w:t>Le représentant est une personne physique ayant autorité pour engager sa structure ou son organisme dans la demande de reconnaissance officielle et/ou dans le versement de sa(ses) collection(s) au système national et pour les espèces de l’annex</w:t>
      </w:r>
      <w:r w:rsidR="00997A60">
        <w:rPr>
          <w:color w:val="2E74B5" w:themeColor="accent1" w:themeShade="BF"/>
        </w:rPr>
        <w:t>e I au système multilatéral du t</w:t>
      </w:r>
      <w:r>
        <w:rPr>
          <w:color w:val="2E74B5" w:themeColor="accent1" w:themeShade="BF"/>
        </w:rPr>
        <w:t>raité international sur les ressources phytogénétiques pour l‘alimentation et l’agriculture.</w:t>
      </w:r>
    </w:p>
    <w:p w14:paraId="68791718" w14:textId="77777777" w:rsidR="004F20F1" w:rsidRDefault="004F20F1" w:rsidP="004F20F1">
      <w:pPr>
        <w:spacing w:after="0"/>
        <w:rPr>
          <w:color w:val="2E74B5" w:themeColor="accent1" w:themeShade="BF"/>
        </w:rPr>
      </w:pPr>
      <w:r>
        <w:rPr>
          <w:color w:val="2E74B5" w:themeColor="accent1" w:themeShade="BF"/>
        </w:rPr>
        <w:t>Le représentant valide le dossier de demande de reconnaissance officielle avant son dépôt auprès de la Section CTPS « Ressources phytogénétiques ».</w:t>
      </w:r>
    </w:p>
    <w:p w14:paraId="0877EDB5" w14:textId="77777777" w:rsidR="004F20F1" w:rsidRDefault="004F20F1" w:rsidP="004F20F1">
      <w:pPr>
        <w:spacing w:after="0"/>
        <w:rPr>
          <w:b/>
          <w:color w:val="2E74B5" w:themeColor="accent1" w:themeShade="BF"/>
          <w:u w:val="single"/>
        </w:rPr>
      </w:pPr>
    </w:p>
    <w:p w14:paraId="4AEA9C9D" w14:textId="77777777" w:rsidR="00297938" w:rsidRDefault="00297938" w:rsidP="004F20F1">
      <w:pPr>
        <w:spacing w:after="0"/>
        <w:rPr>
          <w:b/>
          <w:color w:val="2E74B5" w:themeColor="accent1" w:themeShade="BF"/>
          <w:u w:val="single"/>
        </w:rPr>
      </w:pPr>
      <w:r>
        <w:rPr>
          <w:b/>
          <w:color w:val="2E74B5" w:themeColor="accent1" w:themeShade="BF"/>
          <w:u w:val="single"/>
        </w:rPr>
        <w:t>Réseaux</w:t>
      </w:r>
    </w:p>
    <w:p w14:paraId="04C56263" w14:textId="77777777" w:rsidR="00297938" w:rsidRPr="00A05FAF" w:rsidRDefault="00297938" w:rsidP="00297938">
      <w:pPr>
        <w:spacing w:after="0"/>
        <w:rPr>
          <w:bCs/>
          <w:color w:val="2E74B5" w:themeColor="accent1" w:themeShade="BF"/>
        </w:rPr>
      </w:pPr>
      <w:r w:rsidRPr="00A05FAF">
        <w:rPr>
          <w:bCs/>
          <w:color w:val="2E74B5" w:themeColor="accent1" w:themeShade="BF"/>
        </w:rPr>
        <w:t xml:space="preserve">Les réseaux peuvent être de deux types : </w:t>
      </w:r>
    </w:p>
    <w:p w14:paraId="40AD4E9B" w14:textId="77777777" w:rsidR="00850A06" w:rsidRPr="00A05FAF" w:rsidRDefault="00297938" w:rsidP="00297938">
      <w:pPr>
        <w:pStyle w:val="Paragraphedeliste"/>
        <w:numPr>
          <w:ilvl w:val="0"/>
          <w:numId w:val="7"/>
        </w:numPr>
        <w:spacing w:after="0"/>
        <w:rPr>
          <w:bCs/>
          <w:color w:val="2E74B5" w:themeColor="accent1" w:themeShade="BF"/>
        </w:rPr>
      </w:pPr>
      <w:r w:rsidRPr="00A05FAF">
        <w:rPr>
          <w:bCs/>
          <w:color w:val="2E74B5" w:themeColor="accent1" w:themeShade="BF"/>
        </w:rPr>
        <w:t xml:space="preserve">Soit un réseau de conservation et d’évaluation gérant en commun une collection de RPG et partageant au moins une activité liée à la collection : actions de conservation, gestion des données, régénération, caractérisation, évaluation, communication, mise à disposition de </w:t>
      </w:r>
      <w:r w:rsidRPr="00A05FAF">
        <w:rPr>
          <w:bCs/>
          <w:color w:val="2E74B5" w:themeColor="accent1" w:themeShade="BF"/>
        </w:rPr>
        <w:lastRenderedPageBreak/>
        <w:t>RPG… Ce réseau est formalisé à travers une adhésion, un document commun, une charte, un règlement intérieur…</w:t>
      </w:r>
    </w:p>
    <w:p w14:paraId="7BC594B1" w14:textId="55873FF4" w:rsidR="00297938" w:rsidRPr="00A05FAF" w:rsidRDefault="00297938" w:rsidP="00850A06">
      <w:pPr>
        <w:pStyle w:val="Paragraphedeliste"/>
        <w:numPr>
          <w:ilvl w:val="0"/>
          <w:numId w:val="7"/>
        </w:numPr>
        <w:spacing w:after="0"/>
        <w:rPr>
          <w:bCs/>
          <w:color w:val="2E74B5" w:themeColor="accent1" w:themeShade="BF"/>
        </w:rPr>
      </w:pPr>
      <w:r w:rsidRPr="00A05FAF">
        <w:rPr>
          <w:bCs/>
          <w:color w:val="2E74B5" w:themeColor="accent1" w:themeShade="BF"/>
        </w:rPr>
        <w:t>Soit un réseau d’animation favorisant les échanges ou améliorant les pratiques (communication, formation, guide pratique, double de sauvegarde, outils communs...). Ce réseau est formalisé à travers une adhésion, un document commun, une charte, un règlement intérieur, une convention…</w:t>
      </w:r>
    </w:p>
    <w:p w14:paraId="4EFBA63A" w14:textId="77777777" w:rsidR="00297938" w:rsidRDefault="00297938" w:rsidP="00297938">
      <w:pPr>
        <w:spacing w:after="0"/>
        <w:rPr>
          <w:b/>
          <w:color w:val="2E74B5" w:themeColor="accent1" w:themeShade="BF"/>
          <w:u w:val="single"/>
        </w:rPr>
      </w:pPr>
    </w:p>
    <w:p w14:paraId="7BE6E123" w14:textId="5A8D5A14" w:rsidR="004F20F1" w:rsidRDefault="004F20F1" w:rsidP="00297938">
      <w:pPr>
        <w:spacing w:after="0"/>
        <w:rPr>
          <w:b/>
          <w:color w:val="2E74B5" w:themeColor="accent1" w:themeShade="BF"/>
          <w:u w:val="single"/>
        </w:rPr>
      </w:pPr>
      <w:r>
        <w:rPr>
          <w:b/>
          <w:color w:val="2E74B5" w:themeColor="accent1" w:themeShade="BF"/>
          <w:u w:val="single"/>
        </w:rPr>
        <w:t>Responsable de Centre de Ressources Biologiques (CRB) ou Centre de Ressources Génétiques (CRG)</w:t>
      </w:r>
    </w:p>
    <w:p w14:paraId="51916722" w14:textId="77777777" w:rsidR="00602E98" w:rsidRDefault="004F20F1" w:rsidP="004F20F1">
      <w:pPr>
        <w:spacing w:after="0"/>
        <w:jc w:val="center"/>
        <w:rPr>
          <w:color w:val="2E74B5" w:themeColor="accent1" w:themeShade="BF"/>
        </w:rPr>
      </w:pPr>
      <w:r>
        <w:rPr>
          <w:color w:val="2E74B5" w:themeColor="accent1" w:themeShade="BF"/>
        </w:rPr>
        <w:t>Le responsable est le référent opérationnel du CRB ou CRG. Il peut être différent du référent d’une collection sur une espèce ou un groupe d’espèces donné.</w:t>
      </w:r>
    </w:p>
    <w:p w14:paraId="57C571F4" w14:textId="77777777" w:rsidR="00602E98" w:rsidRDefault="00602E98" w:rsidP="004F20F1">
      <w:pPr>
        <w:spacing w:after="0"/>
        <w:jc w:val="center"/>
        <w:rPr>
          <w:color w:val="2E74B5" w:themeColor="accent1" w:themeShade="BF"/>
        </w:rPr>
      </w:pPr>
    </w:p>
    <w:p w14:paraId="00887EBF" w14:textId="77777777" w:rsidR="00602E98" w:rsidRDefault="00602E98" w:rsidP="004F20F1">
      <w:pPr>
        <w:spacing w:after="0"/>
        <w:jc w:val="center"/>
        <w:rPr>
          <w:b/>
          <w:color w:val="2E74B5" w:themeColor="accent1" w:themeShade="BF"/>
        </w:rPr>
        <w:sectPr w:rsidR="00602E98" w:rsidSect="00602E98">
          <w:headerReference w:type="even" r:id="rId18"/>
          <w:headerReference w:type="default" r:id="rId19"/>
          <w:footerReference w:type="default" r:id="rId20"/>
          <w:headerReference w:type="first" r:id="rId21"/>
          <w:footnotePr>
            <w:numRestart w:val="eachSect"/>
          </w:footnotePr>
          <w:pgSz w:w="11906" w:h="16838" w:code="9"/>
          <w:pgMar w:top="1418" w:right="1418" w:bottom="1418" w:left="1418" w:header="0" w:footer="709" w:gutter="0"/>
          <w:pgNumType w:start="1"/>
          <w:cols w:space="720"/>
          <w:formProt w:val="0"/>
          <w:titlePg/>
          <w:docGrid w:linePitch="360" w:charSpace="-2049"/>
        </w:sectPr>
      </w:pPr>
    </w:p>
    <w:p w14:paraId="40DB5E88" w14:textId="12CB7768" w:rsidR="004F20F1" w:rsidRDefault="004F20F1" w:rsidP="004F20F1">
      <w:pPr>
        <w:spacing w:after="0"/>
        <w:jc w:val="center"/>
        <w:rPr>
          <w:b/>
          <w:color w:val="2E74B5" w:themeColor="accent1" w:themeShade="BF"/>
        </w:rPr>
      </w:pPr>
      <w:r>
        <w:rPr>
          <w:b/>
          <w:color w:val="2E74B5" w:themeColor="accent1" w:themeShade="BF"/>
        </w:rPr>
        <w:lastRenderedPageBreak/>
        <w:t>Annexe II</w:t>
      </w:r>
    </w:p>
    <w:p w14:paraId="3AC6527C" w14:textId="77777777" w:rsidR="004F20F1" w:rsidRDefault="004F20F1" w:rsidP="004F20F1">
      <w:pPr>
        <w:spacing w:after="0"/>
        <w:jc w:val="center"/>
        <w:rPr>
          <w:b/>
          <w:color w:val="2E74B5" w:themeColor="accent1" w:themeShade="BF"/>
        </w:rPr>
      </w:pPr>
      <w:r>
        <w:rPr>
          <w:b/>
          <w:color w:val="2E74B5" w:themeColor="accent1" w:themeShade="BF"/>
        </w:rPr>
        <w:t>Format de soumission des données de passeport</w:t>
      </w:r>
    </w:p>
    <w:p w14:paraId="65573909" w14:textId="66D9FEAC" w:rsidR="004F20F1" w:rsidRDefault="004F20F1" w:rsidP="004F20F1">
      <w:pPr>
        <w:spacing w:after="0"/>
        <w:jc w:val="both"/>
        <w:rPr>
          <w:color w:val="2E74B5" w:themeColor="accent1" w:themeShade="BF"/>
        </w:rPr>
      </w:pPr>
      <w:r>
        <w:rPr>
          <w:b/>
          <w:color w:val="2E74B5" w:themeColor="accent1" w:themeShade="BF"/>
          <w:u w:val="single"/>
        </w:rPr>
        <w:t>Les champs suivis d’un astérisque</w:t>
      </w:r>
      <w:r>
        <w:rPr>
          <w:color w:val="2E74B5" w:themeColor="accent1" w:themeShade="BF"/>
        </w:rPr>
        <w:t xml:space="preserve"> permettant d’identifier l’accession (ou ressource phytogénétique) </w:t>
      </w:r>
      <w:r>
        <w:rPr>
          <w:b/>
          <w:color w:val="2E74B5" w:themeColor="accent1" w:themeShade="BF"/>
          <w:u w:val="single"/>
        </w:rPr>
        <w:t>sont obligatoires</w:t>
      </w:r>
      <w:r>
        <w:rPr>
          <w:color w:val="2E74B5" w:themeColor="accent1" w:themeShade="BF"/>
        </w:rPr>
        <w:t xml:space="preserve">, </w:t>
      </w:r>
      <w:r>
        <w:rPr>
          <w:b/>
          <w:i/>
          <w:color w:val="2E74B5" w:themeColor="accent1" w:themeShade="BF"/>
        </w:rPr>
        <w:t>les autres champs sont fortement recommandés</w:t>
      </w:r>
      <w:r>
        <w:rPr>
          <w:color w:val="2E74B5" w:themeColor="accent1" w:themeShade="BF"/>
        </w:rPr>
        <w:t>.</w:t>
      </w:r>
    </w:p>
    <w:p w14:paraId="540BFDC6" w14:textId="290C35CD" w:rsidR="004A4930" w:rsidRDefault="004A4930" w:rsidP="004F20F1">
      <w:pPr>
        <w:spacing w:after="0"/>
        <w:jc w:val="both"/>
        <w:rPr>
          <w:color w:val="2E74B5" w:themeColor="accent1" w:themeShade="BF"/>
        </w:rPr>
      </w:pPr>
      <w:r w:rsidRPr="00F56B31">
        <w:rPr>
          <w:color w:val="2E74B5" w:themeColor="accent1" w:themeShade="BF"/>
        </w:rPr>
        <w:t>Vous avez la possibilité</w:t>
      </w:r>
      <w:r w:rsidR="002176FD" w:rsidRPr="00F56B31">
        <w:rPr>
          <w:color w:val="2E74B5" w:themeColor="accent1" w:themeShade="BF"/>
        </w:rPr>
        <w:t>, pour fournir vos données,</w:t>
      </w:r>
      <w:r w:rsidRPr="00F56B31">
        <w:rPr>
          <w:color w:val="2E74B5" w:themeColor="accent1" w:themeShade="BF"/>
        </w:rPr>
        <w:t xml:space="preserve"> d’utiliser un fichier standardisé par grande catégorie ; maintenues </w:t>
      </w:r>
      <w:r w:rsidRPr="00F56B31">
        <w:rPr>
          <w:i/>
          <w:iCs/>
          <w:color w:val="2E74B5" w:themeColor="accent1" w:themeShade="BF"/>
        </w:rPr>
        <w:t>in situ</w:t>
      </w:r>
      <w:r w:rsidRPr="00F56B31">
        <w:rPr>
          <w:color w:val="2E74B5" w:themeColor="accent1" w:themeShade="BF"/>
        </w:rPr>
        <w:t xml:space="preserve">, maintenues « à la ferme » ou conservées </w:t>
      </w:r>
      <w:r w:rsidRPr="00F56B31">
        <w:rPr>
          <w:i/>
          <w:iCs/>
          <w:color w:val="2E74B5" w:themeColor="accent1" w:themeShade="BF"/>
        </w:rPr>
        <w:t>ex situ</w:t>
      </w:r>
      <w:r w:rsidRPr="00F56B31">
        <w:rPr>
          <w:color w:val="2E74B5" w:themeColor="accent1" w:themeShade="BF"/>
        </w:rPr>
        <w:t xml:space="preserve"> disponible sur le site internet du GEVES </w:t>
      </w:r>
      <w:r w:rsidR="002176FD" w:rsidRPr="00F56B31">
        <w:rPr>
          <w:color w:val="2E74B5" w:themeColor="accent1" w:themeShade="BF"/>
        </w:rPr>
        <w:t>(</w:t>
      </w:r>
      <w:r w:rsidR="00F56B31" w:rsidRPr="00F56B31">
        <w:rPr>
          <w:color w:val="2E74B5" w:themeColor="accent1" w:themeShade="BF"/>
        </w:rPr>
        <w:t>https://www.geves.fr/ressources-phytogenetiques/souhaite-deposer-dossier/versement-en-collection-nationale/</w:t>
      </w:r>
      <w:r w:rsidR="002176FD" w:rsidRPr="00F56B31">
        <w:rPr>
          <w:color w:val="2E74B5" w:themeColor="accent1" w:themeShade="BF"/>
        </w:rPr>
        <w:t>)</w:t>
      </w:r>
      <w:r w:rsidRPr="00F56B31">
        <w:rPr>
          <w:color w:val="2E74B5" w:themeColor="accent1" w:themeShade="BF"/>
        </w:rPr>
        <w:t>.</w:t>
      </w:r>
      <w:r w:rsidR="002176FD" w:rsidRPr="00F56B31">
        <w:rPr>
          <w:color w:val="2E74B5" w:themeColor="accent1" w:themeShade="BF"/>
        </w:rPr>
        <w:t xml:space="preserve"> Il n’est dans ce cas pas nécessaire de rem</w:t>
      </w:r>
      <w:r w:rsidR="002176FD">
        <w:rPr>
          <w:color w:val="2E74B5" w:themeColor="accent1" w:themeShade="BF"/>
        </w:rPr>
        <w:t>plir le tableau ci-dessous.</w:t>
      </w:r>
    </w:p>
    <w:p w14:paraId="5E33EDE0" w14:textId="77777777" w:rsidR="004F20F1" w:rsidRDefault="004F20F1" w:rsidP="004F20F1">
      <w:pPr>
        <w:spacing w:after="40"/>
        <w:jc w:val="both"/>
      </w:pPr>
      <w:r>
        <w:rPr>
          <w:color w:val="2E74B5" w:themeColor="accent1" w:themeShade="BF"/>
        </w:rPr>
        <w:t>Pour toute demande d’information, la Structure de Coordination Nationale peut être sollicitée (</w:t>
      </w:r>
      <w:hyperlink r:id="rId22">
        <w:r>
          <w:rPr>
            <w:rStyle w:val="LienInternet"/>
            <w:webHidden/>
          </w:rPr>
          <w:t>audrey.didier@geves.fr/bernice.vanissum-groyer@geves.fr</w:t>
        </w:r>
      </w:hyperlink>
      <w:r>
        <w:rPr>
          <w:color w:val="2E74B5" w:themeColor="accent1" w:themeShade="BF"/>
        </w:rPr>
        <w:t>).</w:t>
      </w:r>
    </w:p>
    <w:p w14:paraId="0939A1E4" w14:textId="641D93E4" w:rsidR="004F20F1" w:rsidRDefault="004F20F1" w:rsidP="004F20F1">
      <w:pPr>
        <w:spacing w:after="40"/>
        <w:jc w:val="both"/>
      </w:pPr>
      <w:r>
        <w:rPr>
          <w:color w:val="2E74B5" w:themeColor="accent1" w:themeShade="BF"/>
        </w:rPr>
        <w:t xml:space="preserve">Le document de référence international des descripteurs de passeport “multi-cultures” (MCPD en </w:t>
      </w:r>
      <w:r w:rsidR="00724C2E">
        <w:rPr>
          <w:color w:val="2E74B5" w:themeColor="accent1" w:themeShade="BF"/>
        </w:rPr>
        <w:t>anglais</w:t>
      </w:r>
      <w:r>
        <w:rPr>
          <w:color w:val="2E74B5" w:themeColor="accent1" w:themeShade="BF"/>
        </w:rPr>
        <w:t>) V.2.1 FAO/Bioversity est disponible sous le lien suivant :</w:t>
      </w:r>
      <w:r>
        <w:rPr>
          <w:rFonts w:eastAsia="Times New Roman"/>
          <w:bCs/>
          <w:lang w:eastAsia="fr-FR"/>
        </w:rPr>
        <w:t xml:space="preserve"> </w:t>
      </w:r>
      <w:hyperlink r:id="rId23">
        <w:r>
          <w:rPr>
            <w:rStyle w:val="LienInternet"/>
            <w:rFonts w:eastAsia="Times New Roman"/>
            <w:webHidden/>
            <w:lang w:eastAsia="fr-FR"/>
          </w:rPr>
          <w:t>https://www.bioversityinternational.org/e-library/publications/detail/descripteurs-de-passeport-multi-cultures-faobioversity-v21/</w:t>
        </w:r>
      </w:hyperlink>
      <w:r>
        <w:rPr>
          <w:rFonts w:eastAsia="Times New Roman"/>
          <w:lang w:eastAsia="fr-FR"/>
        </w:rPr>
        <w:t>.</w:t>
      </w:r>
    </w:p>
    <w:p w14:paraId="03045071" w14:textId="77777777" w:rsidR="004F20F1" w:rsidRDefault="004F20F1" w:rsidP="004F20F1">
      <w:pPr>
        <w:spacing w:after="40"/>
        <w:jc w:val="both"/>
      </w:pPr>
      <w:r>
        <w:rPr>
          <w:color w:val="2E74B5" w:themeColor="accent1" w:themeShade="BF"/>
        </w:rPr>
        <w:t xml:space="preserve">Les descripteurs utilisés pour inventorier les ressources conservées </w:t>
      </w:r>
      <w:r>
        <w:rPr>
          <w:i/>
          <w:color w:val="2E74B5" w:themeColor="accent1" w:themeShade="BF"/>
        </w:rPr>
        <w:t>in situ</w:t>
      </w:r>
      <w:r>
        <w:rPr>
          <w:color w:val="2E74B5" w:themeColor="accent1" w:themeShade="BF"/>
        </w:rPr>
        <w:t xml:space="preserve"> sont disponibles sous le lien suivant : </w:t>
      </w:r>
      <w:hyperlink r:id="rId24">
        <w:r>
          <w:rPr>
            <w:rStyle w:val="LienInternet"/>
            <w:webHidden/>
          </w:rPr>
          <w:t>https://www.bioversityinternational.org/fileadmin/user_upload/online_library/publications/pdfs/Core_descriptors_for_in_situ_conservation_of_crop_wild_relatives_v1_1619_new.pdf</w:t>
        </w:r>
      </w:hyperlink>
      <w:r>
        <w:rPr>
          <w:color w:val="2E74B5" w:themeColor="accent1" w:themeShade="BF"/>
        </w:rPr>
        <w:t>.</w:t>
      </w:r>
    </w:p>
    <w:p w14:paraId="578EC3C2" w14:textId="77777777" w:rsidR="004F20F1" w:rsidRDefault="004F20F1" w:rsidP="00B07911">
      <w:pPr>
        <w:spacing w:after="300"/>
        <w:jc w:val="both"/>
      </w:pPr>
      <w:r>
        <w:rPr>
          <w:color w:val="2E74B5" w:themeColor="accent1" w:themeShade="BF"/>
        </w:rPr>
        <w:t xml:space="preserve">Les descripteurs utilisés pour gérer les ressources phytogénétiques « à la ferme » et développés dans le cadre du projet européen PGR Secure sont disponibles sous le lien suivant : </w:t>
      </w:r>
      <w:hyperlink r:id="rId25">
        <w:r>
          <w:rPr>
            <w:rStyle w:val="LienInternet"/>
            <w:webHidden/>
          </w:rPr>
          <w:t>http://vnr.unipg.it/PGRSecure/data/LRDESCRIPTORS_PGRSECURE.pdf</w:t>
        </w:r>
      </w:hyperlink>
      <w:r>
        <w:rPr>
          <w:color w:val="2E74B5" w:themeColor="accent1" w:themeShade="BF"/>
        </w:rPr>
        <w:t>.</w:t>
      </w:r>
    </w:p>
    <w:tbl>
      <w:tblPr>
        <w:tblW w:w="1441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65" w:type="dxa"/>
          <w:right w:w="70" w:type="dxa"/>
        </w:tblCellMar>
        <w:tblLook w:val="04A0" w:firstRow="1" w:lastRow="0" w:firstColumn="1" w:lastColumn="0" w:noHBand="0" w:noVBand="1"/>
      </w:tblPr>
      <w:tblGrid>
        <w:gridCol w:w="1696"/>
        <w:gridCol w:w="4111"/>
        <w:gridCol w:w="3969"/>
        <w:gridCol w:w="2126"/>
        <w:gridCol w:w="2515"/>
      </w:tblGrid>
      <w:tr w:rsidR="0063664E" w14:paraId="057A1151" w14:textId="77777777" w:rsidTr="00B07911">
        <w:trPr>
          <w:trHeight w:val="300"/>
          <w:tblHeader/>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AF8D8FA"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Nom descripteur</w:t>
            </w:r>
          </w:p>
        </w:tc>
        <w:tc>
          <w:tcPr>
            <w:tcW w:w="4111"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7A89DB9"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Signification</w:t>
            </w:r>
          </w:p>
        </w:tc>
        <w:tc>
          <w:tcPr>
            <w:tcW w:w="3969"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AB7B72B"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Format</w:t>
            </w:r>
          </w:p>
        </w:tc>
        <w:tc>
          <w:tcPr>
            <w:tcW w:w="212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4FADB36"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Exemple</w:t>
            </w:r>
          </w:p>
        </w:tc>
        <w:tc>
          <w:tcPr>
            <w:tcW w:w="2515"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6B8AAB7"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Ressource</w:t>
            </w:r>
          </w:p>
        </w:tc>
      </w:tr>
      <w:tr w:rsidR="0063664E" w14:paraId="37D48ACA"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36F6F3F1" w14:textId="77777777" w:rsidR="004F20F1" w:rsidRDefault="004F20F1" w:rsidP="004F20F1">
            <w:pPr>
              <w:suppressAutoHyphens w:val="0"/>
              <w:spacing w:after="0" w:line="240" w:lineRule="auto"/>
              <w:jc w:val="center"/>
            </w:pPr>
            <w:r>
              <w:rPr>
                <w:rFonts w:eastAsia="Times New Roman"/>
                <w:b/>
                <w:bCs/>
                <w:color w:val="2E74B5" w:themeColor="accent1" w:themeShade="BF"/>
                <w:lang w:eastAsia="fr-FR"/>
              </w:rPr>
              <w:t>PUID</w:t>
            </w:r>
            <w:r>
              <w:rPr>
                <w:rStyle w:val="Appelnotedebasdep"/>
                <w:rFonts w:eastAsia="Times New Roman"/>
                <w:b/>
                <w:bCs/>
                <w:color w:val="2E74B5" w:themeColor="accent1" w:themeShade="BF"/>
                <w:lang w:eastAsia="fr-FR"/>
              </w:rPr>
              <w:footnoteReference w:id="5"/>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AF9422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Identifiant unique pérenne de l’accession</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076B0D8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DOI ou INSTCODE:ACCENUMB:GENRE</w:t>
            </w: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0F30BE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FRA040:19425:AVENA</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71D3DB0" w14:textId="77777777" w:rsidR="004F20F1" w:rsidRDefault="00207182" w:rsidP="004F20F1">
            <w:pPr>
              <w:suppressAutoHyphens w:val="0"/>
              <w:spacing w:after="0" w:line="240" w:lineRule="auto"/>
            </w:pPr>
            <w:hyperlink r:id="rId26">
              <w:r w:rsidR="004F20F1">
                <w:rPr>
                  <w:rStyle w:val="LienInternet"/>
                  <w:rFonts w:eastAsia="Times New Roman"/>
                  <w:webHidden/>
                  <w:lang w:eastAsia="fr-FR"/>
                </w:rPr>
                <w:t>http://www.planttreaty.org/doi</w:t>
              </w:r>
            </w:hyperlink>
          </w:p>
        </w:tc>
      </w:tr>
      <w:tr w:rsidR="0063664E" w14:paraId="1AE47311"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FDD38FA" w14:textId="564E5FD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INSTCODE</w:t>
            </w:r>
            <w:r w:rsidR="004E7C89">
              <w:rPr>
                <w:rStyle w:val="Appelnotedebasdep"/>
                <w:rFonts w:eastAsia="Times New Roman"/>
                <w:b/>
                <w:bCs/>
                <w:color w:val="2E74B5" w:themeColor="accent1" w:themeShade="BF"/>
                <w:lang w:eastAsia="fr-FR"/>
              </w:rPr>
              <w:footnoteReference w:id="6"/>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14DFC79C"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FAO de votre organisation</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7F957A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3A49368"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BB7F2A5" w14:textId="77777777" w:rsidR="004F20F1" w:rsidRDefault="00207182" w:rsidP="004F20F1">
            <w:pPr>
              <w:suppressAutoHyphens w:val="0"/>
              <w:spacing w:after="0" w:line="240" w:lineRule="auto"/>
            </w:pPr>
            <w:hyperlink r:id="rId27">
              <w:r w:rsidR="004F20F1">
                <w:rPr>
                  <w:rStyle w:val="LienInternet"/>
                  <w:rFonts w:eastAsia="Times New Roman"/>
                  <w:webHidden/>
                  <w:lang w:eastAsia="fr-FR"/>
                </w:rPr>
                <w:t>http://www.fao.org/wiews-archive/wiews.jsp</w:t>
              </w:r>
            </w:hyperlink>
          </w:p>
        </w:tc>
      </w:tr>
      <w:tr w:rsidR="0063664E" w14:paraId="6AA67AB0"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91F25D2"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lastRenderedPageBreak/>
              <w:t>INSTNAME*</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4AFAD08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votre organisation</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131F2384"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CA2293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INRA de Lusignan</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413E78A" w14:textId="77777777" w:rsidR="004F20F1" w:rsidRDefault="004F20F1" w:rsidP="004F20F1">
            <w:pPr>
              <w:suppressAutoHyphens w:val="0"/>
              <w:spacing w:after="0" w:line="240" w:lineRule="auto"/>
              <w:rPr>
                <w:rFonts w:eastAsia="Times New Roman"/>
                <w:color w:val="000000"/>
                <w:lang w:eastAsia="fr-FR"/>
              </w:rPr>
            </w:pPr>
          </w:p>
        </w:tc>
      </w:tr>
      <w:tr w:rsidR="0063664E" w14:paraId="6E7B4C5C"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FBD9ED0"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ACCENUMB*</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7882421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Numéro de l'accession</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82F4759"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08D1021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5490CC2" w14:textId="77777777" w:rsidR="004F20F1" w:rsidRDefault="004F20F1" w:rsidP="004F20F1">
            <w:pPr>
              <w:suppressAutoHyphens w:val="0"/>
              <w:spacing w:after="0" w:line="240" w:lineRule="auto"/>
              <w:rPr>
                <w:rFonts w:eastAsia="Times New Roman"/>
                <w:color w:val="000000"/>
                <w:lang w:eastAsia="fr-FR"/>
              </w:rPr>
            </w:pPr>
          </w:p>
        </w:tc>
      </w:tr>
      <w:tr w:rsidR="0063664E" w14:paraId="3514707F"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B2D561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COLLNUMB</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54D779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Numéro de collecte</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7F0D82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1DA05DC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C3980F1" w14:textId="77777777" w:rsidR="004F20F1" w:rsidRDefault="004F20F1" w:rsidP="004F20F1">
            <w:pPr>
              <w:suppressAutoHyphens w:val="0"/>
              <w:spacing w:after="0" w:line="240" w:lineRule="auto"/>
              <w:rPr>
                <w:rFonts w:eastAsia="Times New Roman"/>
                <w:color w:val="000000"/>
                <w:lang w:eastAsia="fr-FR"/>
              </w:rPr>
            </w:pPr>
          </w:p>
        </w:tc>
      </w:tr>
      <w:tr w:rsidR="0063664E" w14:paraId="7A9F3300"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C2C94E5"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COLLCODE</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05591074"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FAO de l’institut collecteur</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44D8DDF9"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4EC87D4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C7A4B14" w14:textId="77777777" w:rsidR="004F20F1" w:rsidRDefault="00207182" w:rsidP="004F20F1">
            <w:pPr>
              <w:suppressAutoHyphens w:val="0"/>
              <w:spacing w:after="0" w:line="240" w:lineRule="auto"/>
            </w:pPr>
            <w:hyperlink r:id="rId28">
              <w:r w:rsidR="004F20F1">
                <w:rPr>
                  <w:rStyle w:val="LienInternet"/>
                  <w:rFonts w:eastAsia="Times New Roman"/>
                  <w:webHidden/>
                  <w:lang w:eastAsia="fr-FR"/>
                </w:rPr>
                <w:t>http://www.fao.org/wiews-archive/wiews.jsp</w:t>
              </w:r>
            </w:hyperlink>
          </w:p>
        </w:tc>
      </w:tr>
      <w:tr w:rsidR="0063664E" w14:paraId="24802784"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874873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COLLNAME</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973A7A3" w14:textId="1681908F"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l'institut ayant effectué la collecte de l'échantillon. Ce descripteur ne doit être utilisé qu’au cas où le COLLCODE ne pourrait pas être pourvu parce que le code WIEWS de la FAO pour cet institut n'est pas disponible. Les valeurs multiples sont séparées par un point-virgule sans espace</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4F2F893"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1836E982" w14:textId="77777777" w:rsidR="004F20F1" w:rsidRDefault="004F20F1" w:rsidP="004F20F1">
            <w:pPr>
              <w:suppressAutoHyphens w:val="0"/>
              <w:spacing w:after="0" w:line="240" w:lineRule="auto"/>
              <w:rPr>
                <w:rFonts w:eastAsia="Times New Roman"/>
                <w:i/>
                <w:iCs/>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DA8EC5B" w14:textId="77777777" w:rsidR="004F20F1" w:rsidRDefault="004F20F1" w:rsidP="004F20F1">
            <w:pPr>
              <w:suppressAutoHyphens w:val="0"/>
              <w:spacing w:after="0" w:line="240" w:lineRule="auto"/>
              <w:rPr>
                <w:rFonts w:eastAsia="Times New Roman"/>
                <w:color w:val="000000"/>
                <w:lang w:eastAsia="fr-FR"/>
              </w:rPr>
            </w:pPr>
          </w:p>
        </w:tc>
      </w:tr>
      <w:tr w:rsidR="0063664E" w14:paraId="374352E0"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378BF3A"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COLLINSTADDRESS</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A4D10D4" w14:textId="396C9AF6"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Adresse de l’institut ayant effectué la collecte de l'échantillon. Ce descripteur ne doit être utilisé qu’au cas où le COLLCODE ne pourrait pas être pourvu parce que le code WIEWS de la FAO pour cet institut n'est pas disponible. Les valeurs multiples sont séparées par un point-virgule sans espace</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98B590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1E41EDE" w14:textId="77777777" w:rsidR="004F20F1" w:rsidRDefault="004F20F1" w:rsidP="004F20F1">
            <w:pPr>
              <w:suppressAutoHyphens w:val="0"/>
              <w:spacing w:after="0" w:line="240" w:lineRule="auto"/>
              <w:rPr>
                <w:rFonts w:eastAsia="Times New Roman"/>
                <w:i/>
                <w:iCs/>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780E7A4" w14:textId="77777777" w:rsidR="004F20F1" w:rsidRDefault="004F20F1" w:rsidP="004F20F1">
            <w:pPr>
              <w:suppressAutoHyphens w:val="0"/>
              <w:spacing w:after="0" w:line="240" w:lineRule="auto"/>
              <w:rPr>
                <w:rFonts w:eastAsia="Times New Roman"/>
                <w:color w:val="000000"/>
                <w:lang w:eastAsia="fr-FR"/>
              </w:rPr>
            </w:pPr>
          </w:p>
        </w:tc>
      </w:tr>
      <w:tr w:rsidR="0063664E" w14:paraId="706B0454"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07E005B" w14:textId="5893BD40" w:rsidR="00E06BA7" w:rsidRDefault="00E06BA7"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COLLDATE</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4CE06A64" w14:textId="78380E99" w:rsidR="00E06BA7" w:rsidRDefault="00E06BA7"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Date de collecte</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585E552B" w14:textId="058EEE2B" w:rsidR="00E06BA7" w:rsidRDefault="00E06BA7"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AAAAMMJJ ou AAAA---- </w:t>
            </w:r>
            <w:r w:rsidRPr="00E06BA7">
              <w:rPr>
                <w:rFonts w:eastAsia="Times New Roman"/>
                <w:color w:val="2E74B5" w:themeColor="accent1" w:themeShade="BF"/>
                <w:lang w:eastAsia="fr-FR"/>
              </w:rPr>
              <w:t>ou -------- (si inconnue)</w:t>
            </w: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5F64078" w14:textId="0ECFF4C3" w:rsidR="00E06BA7" w:rsidRDefault="00E06BA7" w:rsidP="004F20F1">
            <w:pPr>
              <w:suppressAutoHyphens w:val="0"/>
              <w:spacing w:after="0" w:line="240" w:lineRule="auto"/>
              <w:rPr>
                <w:rFonts w:eastAsia="Times New Roman"/>
                <w:i/>
                <w:iCs/>
                <w:color w:val="2E74B5" w:themeColor="accent1" w:themeShade="BF"/>
                <w:lang w:eastAsia="fr-FR"/>
              </w:rPr>
            </w:pPr>
            <w:r>
              <w:rPr>
                <w:rFonts w:eastAsia="Times New Roman"/>
                <w:i/>
                <w:iCs/>
                <w:color w:val="2E74B5" w:themeColor="accent1" w:themeShade="BF"/>
                <w:lang w:eastAsia="fr-FR"/>
              </w:rPr>
              <w:t xml:space="preserve">20170517 ou 2017---- </w:t>
            </w:r>
            <w:r w:rsidRPr="00E06BA7">
              <w:rPr>
                <w:rFonts w:eastAsia="Times New Roman"/>
                <w:i/>
                <w:iCs/>
                <w:color w:val="2E74B5" w:themeColor="accent1" w:themeShade="BF"/>
                <w:lang w:eastAsia="fr-FR"/>
              </w:rPr>
              <w:t>ou --------</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313FA02" w14:textId="77777777" w:rsidR="00E06BA7" w:rsidRDefault="00E06BA7" w:rsidP="004F20F1">
            <w:pPr>
              <w:suppressAutoHyphens w:val="0"/>
              <w:spacing w:after="0" w:line="240" w:lineRule="auto"/>
              <w:rPr>
                <w:rFonts w:eastAsia="Times New Roman"/>
                <w:color w:val="000000"/>
                <w:lang w:eastAsia="fr-FR"/>
              </w:rPr>
            </w:pPr>
          </w:p>
        </w:tc>
      </w:tr>
      <w:tr w:rsidR="0063664E" w14:paraId="68D7EF22"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CCF1C1D"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COLLMISSID</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0765BF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Identifiant de la mission de collecte</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77B35EAF"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74449C0" w14:textId="77777777" w:rsidR="004F20F1" w:rsidRDefault="004F20F1" w:rsidP="004F20F1">
            <w:pPr>
              <w:suppressAutoHyphens w:val="0"/>
              <w:spacing w:after="0" w:line="240" w:lineRule="auto"/>
              <w:rPr>
                <w:rFonts w:eastAsia="Times New Roman"/>
                <w:i/>
                <w:iCs/>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1CE0D10" w14:textId="77777777" w:rsidR="004F20F1" w:rsidRDefault="004F20F1" w:rsidP="004F20F1">
            <w:pPr>
              <w:suppressAutoHyphens w:val="0"/>
              <w:spacing w:after="0" w:line="240" w:lineRule="auto"/>
              <w:rPr>
                <w:rFonts w:eastAsia="Times New Roman"/>
                <w:color w:val="000000"/>
                <w:lang w:eastAsia="fr-FR"/>
              </w:rPr>
            </w:pPr>
          </w:p>
        </w:tc>
      </w:tr>
      <w:tr w:rsidR="0063664E" w14:paraId="1669ACF1"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3EFDE0C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GENUS*</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CA48AE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Genre</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F70C51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446A82C" w14:textId="53489AAA" w:rsidR="004F20F1" w:rsidRPr="00683E32" w:rsidRDefault="004E7C89" w:rsidP="004F20F1">
            <w:pPr>
              <w:suppressAutoHyphens w:val="0"/>
              <w:spacing w:after="0" w:line="240" w:lineRule="auto"/>
              <w:rPr>
                <w:rFonts w:eastAsia="Times New Roman"/>
                <w:i/>
                <w:color w:val="2E74B5" w:themeColor="accent1" w:themeShade="BF"/>
                <w:lang w:eastAsia="fr-FR"/>
              </w:rPr>
            </w:pPr>
            <w:r w:rsidRPr="00683E32">
              <w:rPr>
                <w:rFonts w:eastAsia="Times New Roman"/>
                <w:i/>
                <w:color w:val="2E74B5" w:themeColor="accent1" w:themeShade="BF"/>
                <w:lang w:eastAsia="fr-FR"/>
              </w:rPr>
              <w:t>Hordeum</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5AE9A7F" w14:textId="77777777" w:rsidR="004F20F1" w:rsidRDefault="004F20F1" w:rsidP="004F20F1">
            <w:pPr>
              <w:suppressAutoHyphens w:val="0"/>
              <w:spacing w:after="0" w:line="240" w:lineRule="auto"/>
              <w:rPr>
                <w:rFonts w:eastAsia="Times New Roman"/>
                <w:color w:val="000000"/>
                <w:lang w:eastAsia="fr-FR"/>
              </w:rPr>
            </w:pPr>
          </w:p>
        </w:tc>
      </w:tr>
      <w:tr w:rsidR="0063664E" w14:paraId="340ACB43"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F1C52D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SPECIES*</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CA40D2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Espèce</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C9875D8"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6FEDA48D" w14:textId="48C1C054" w:rsidR="004F20F1" w:rsidRPr="004E7C89" w:rsidRDefault="004E7C89" w:rsidP="004F20F1">
            <w:pPr>
              <w:suppressAutoHyphens w:val="0"/>
              <w:spacing w:after="0" w:line="240" w:lineRule="auto"/>
              <w:rPr>
                <w:rFonts w:eastAsia="Times New Roman"/>
                <w:i/>
                <w:color w:val="2E74B5" w:themeColor="accent1" w:themeShade="BF"/>
                <w:lang w:eastAsia="fr-FR"/>
              </w:rPr>
            </w:pPr>
            <w:r>
              <w:rPr>
                <w:rFonts w:eastAsia="Times New Roman"/>
                <w:i/>
                <w:color w:val="2E74B5" w:themeColor="accent1" w:themeShade="BF"/>
                <w:lang w:eastAsia="fr-FR"/>
              </w:rPr>
              <w:t>vulgare</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ACEA133" w14:textId="77777777" w:rsidR="004F20F1" w:rsidRDefault="004F20F1" w:rsidP="004F20F1">
            <w:pPr>
              <w:suppressAutoHyphens w:val="0"/>
              <w:spacing w:after="0" w:line="240" w:lineRule="auto"/>
              <w:rPr>
                <w:rFonts w:eastAsia="Times New Roman"/>
                <w:color w:val="000000"/>
                <w:lang w:eastAsia="fr-FR"/>
              </w:rPr>
            </w:pPr>
          </w:p>
        </w:tc>
      </w:tr>
      <w:tr w:rsidR="0063664E" w14:paraId="02EE1145"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D24A9DA"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SPAUTHOR</w:t>
            </w:r>
          </w:p>
        </w:tc>
        <w:tc>
          <w:tcPr>
            <w:tcW w:w="4111"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2294C1E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Auteur de l'espèce</w:t>
            </w:r>
          </w:p>
        </w:tc>
        <w:tc>
          <w:tcPr>
            <w:tcW w:w="3969"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3FDE7243"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FFFFFF" w:themeFill="background1"/>
            <w:tcMar>
              <w:left w:w="65" w:type="dxa"/>
            </w:tcMar>
            <w:vAlign w:val="center"/>
          </w:tcPr>
          <w:p w14:paraId="53D23D8B" w14:textId="63D57AFE"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38FE918" w14:textId="77777777" w:rsidR="004F20F1" w:rsidRDefault="004F20F1" w:rsidP="004F20F1">
            <w:pPr>
              <w:suppressAutoHyphens w:val="0"/>
              <w:spacing w:after="0" w:line="240" w:lineRule="auto"/>
              <w:rPr>
                <w:rFonts w:eastAsia="Times New Roman"/>
                <w:color w:val="000000"/>
                <w:lang w:eastAsia="fr-FR"/>
              </w:rPr>
            </w:pPr>
          </w:p>
        </w:tc>
      </w:tr>
      <w:tr w:rsidR="0063664E" w14:paraId="49E96FFE" w14:textId="77777777" w:rsidTr="00B07911">
        <w:trPr>
          <w:trHeight w:val="975"/>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219257D"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lastRenderedPageBreak/>
              <w:t>SUBTAXA</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9BFE057" w14:textId="30D9D194"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Peut être utilisé pour indiquer une information tax</w:t>
            </w:r>
            <w:r w:rsidR="00953394">
              <w:rPr>
                <w:rFonts w:eastAsia="Times New Roman"/>
                <w:color w:val="2E74B5" w:themeColor="accent1" w:themeShade="BF"/>
                <w:lang w:eastAsia="fr-FR"/>
              </w:rPr>
              <w:t>o</w:t>
            </w:r>
            <w:r>
              <w:rPr>
                <w:rFonts w:eastAsia="Times New Roman"/>
                <w:color w:val="2E74B5" w:themeColor="accent1" w:themeShade="BF"/>
                <w:lang w:eastAsia="fr-FR"/>
              </w:rPr>
              <w:t>nomique additionnelle, sont autorisées : sous-espèce avec le préfixe "subsp."; groupe de variété avec le préfixe "convar."; variété avec le préfixe "variété."; forme avec le préfixe "f."</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10E2F5B"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83BB2C2" w14:textId="18D235E5" w:rsidR="004F20F1" w:rsidRPr="004E7C89" w:rsidRDefault="004E7C89"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subsp. </w:t>
            </w:r>
            <w:r w:rsidRPr="004E7C89">
              <w:rPr>
                <w:rFonts w:eastAsia="Times New Roman"/>
                <w:i/>
                <w:color w:val="2E74B5" w:themeColor="accent1" w:themeShade="BF"/>
                <w:lang w:eastAsia="fr-FR"/>
              </w:rPr>
              <w:t>vulgare</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545981D" w14:textId="77777777" w:rsidR="004F20F1" w:rsidRDefault="004F20F1" w:rsidP="004F20F1">
            <w:pPr>
              <w:suppressAutoHyphens w:val="0"/>
              <w:spacing w:after="0" w:line="240" w:lineRule="auto"/>
              <w:rPr>
                <w:rFonts w:eastAsia="Times New Roman"/>
                <w:color w:val="000000"/>
                <w:lang w:eastAsia="fr-FR"/>
              </w:rPr>
            </w:pPr>
          </w:p>
        </w:tc>
      </w:tr>
      <w:tr w:rsidR="0063664E" w14:paraId="5D00B734"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B7A4CDA"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SUBTAUTHOR</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DE2F80D" w14:textId="4322B104"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Auteur du niveau tax</w:t>
            </w:r>
            <w:r w:rsidR="00953394">
              <w:rPr>
                <w:rFonts w:eastAsia="Times New Roman"/>
                <w:color w:val="2E74B5" w:themeColor="accent1" w:themeShade="BF"/>
                <w:lang w:eastAsia="fr-FR"/>
              </w:rPr>
              <w:t>o</w:t>
            </w:r>
            <w:r>
              <w:rPr>
                <w:rFonts w:eastAsia="Times New Roman"/>
                <w:color w:val="2E74B5" w:themeColor="accent1" w:themeShade="BF"/>
                <w:lang w:eastAsia="fr-FR"/>
              </w:rPr>
              <w:t>nomique le plus bas</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752CEAF"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ECFDFBF" w14:textId="7CDD8CDF" w:rsidR="004F20F1" w:rsidRDefault="008A21FF"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L.</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7C789DE" w14:textId="77777777" w:rsidR="004F20F1" w:rsidRDefault="004F20F1" w:rsidP="004F20F1">
            <w:pPr>
              <w:suppressAutoHyphens w:val="0"/>
              <w:spacing w:after="0" w:line="240" w:lineRule="auto"/>
              <w:rPr>
                <w:rFonts w:eastAsia="Times New Roman"/>
                <w:color w:val="000000"/>
                <w:lang w:eastAsia="fr-FR"/>
              </w:rPr>
            </w:pPr>
          </w:p>
        </w:tc>
      </w:tr>
      <w:tr w:rsidR="0063664E" w14:paraId="2C2BD6D8"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EDFE3C7" w14:textId="5DBF6F1D" w:rsidR="008A21FF" w:rsidRDefault="008A21FF"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REF</w:t>
            </w:r>
            <w:r w:rsidR="00E06BA7">
              <w:rPr>
                <w:rFonts w:eastAsia="Times New Roman"/>
                <w:b/>
                <w:bCs/>
                <w:color w:val="2E74B5" w:themeColor="accent1" w:themeShade="BF"/>
                <w:lang w:eastAsia="fr-FR"/>
              </w:rPr>
              <w:t>TAXO</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E320A08" w14:textId="56483484" w:rsidR="008A21FF" w:rsidRDefault="008A21FF"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Référentiel taxonomique utilisé</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0B7AC59" w14:textId="77777777" w:rsidR="008A21FF" w:rsidRDefault="008A21FF"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15BAB32" w14:textId="18EB5775" w:rsidR="008A21FF" w:rsidRDefault="008A21FF"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TAXREF_v12_FR</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4C38757" w14:textId="77777777" w:rsidR="008A21FF" w:rsidRDefault="008A21FF" w:rsidP="004F20F1">
            <w:pPr>
              <w:suppressAutoHyphens w:val="0"/>
              <w:spacing w:after="0" w:line="240" w:lineRule="auto"/>
              <w:rPr>
                <w:rFonts w:eastAsia="Times New Roman"/>
                <w:color w:val="000000"/>
                <w:lang w:eastAsia="fr-FR"/>
              </w:rPr>
            </w:pPr>
          </w:p>
        </w:tc>
      </w:tr>
      <w:tr w:rsidR="0063664E" w14:paraId="6C0C45AC"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45ED000" w14:textId="0AE0020F" w:rsidR="008E6D88" w:rsidRDefault="008E6D88"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CULTIGROUP</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45E81E5" w14:textId="12D174EC" w:rsidR="008E6D88" w:rsidRDefault="00D62CC2"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Information complémentaire relative à la classification</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8A9E543" w14:textId="77777777" w:rsidR="008E6D88" w:rsidRDefault="008E6D88"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8CD2897" w14:textId="6FF581FB" w:rsidR="008E6D88" w:rsidRDefault="00D62CC2"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Grimpant, grimpant remontant, buisson</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19AD5E3" w14:textId="77777777" w:rsidR="008E6D88" w:rsidRDefault="008E6D88" w:rsidP="004F20F1">
            <w:pPr>
              <w:suppressAutoHyphens w:val="0"/>
              <w:spacing w:after="0" w:line="240" w:lineRule="auto"/>
              <w:rPr>
                <w:rFonts w:eastAsia="Times New Roman"/>
                <w:color w:val="000000"/>
                <w:lang w:eastAsia="fr-FR"/>
              </w:rPr>
            </w:pPr>
          </w:p>
        </w:tc>
      </w:tr>
      <w:tr w:rsidR="0063664E" w14:paraId="2760D494"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F813083"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CROPNAME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A2EFDA4"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commun de la culture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7C52D5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269DF6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Orge</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2ACB9CE" w14:textId="77777777" w:rsidR="004F20F1" w:rsidRDefault="004F20F1" w:rsidP="004F20F1">
            <w:pPr>
              <w:suppressAutoHyphens w:val="0"/>
              <w:spacing w:after="0" w:line="240" w:lineRule="auto"/>
              <w:rPr>
                <w:rFonts w:eastAsia="Times New Roman"/>
                <w:color w:val="000000"/>
                <w:lang w:eastAsia="fr-FR"/>
              </w:rPr>
            </w:pPr>
          </w:p>
        </w:tc>
      </w:tr>
      <w:tr w:rsidR="0063664E" w14:paraId="5EC296AC"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8C7F9D9"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ACCENAME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AC8C9A2" w14:textId="1175881A"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l'accession</w:t>
            </w:r>
            <w:r w:rsidR="00E06BA7">
              <w:rPr>
                <w:rFonts w:eastAsia="Times New Roman"/>
                <w:color w:val="2E74B5" w:themeColor="accent1" w:themeShade="BF"/>
                <w:lang w:eastAsia="fr-FR"/>
              </w:rPr>
              <w:t xml:space="preserve"> </w:t>
            </w:r>
            <w:r w:rsidR="00E06BA7" w:rsidRPr="00E06BA7">
              <w:rPr>
                <w:rFonts w:eastAsia="Times New Roman"/>
                <w:color w:val="2E74B5" w:themeColor="accent1" w:themeShade="BF"/>
                <w:lang w:eastAsia="fr-FR"/>
              </w:rPr>
              <w:t>; la dénomination variétale pour les variétés qui ont été protégées et le nom usuel/commun pour les autres variétés</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3EC107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2414D92"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E49C2CA" w14:textId="1BE1CF73" w:rsidR="004F20F1" w:rsidRPr="0063664E" w:rsidRDefault="00E06BA7" w:rsidP="004F20F1">
            <w:pPr>
              <w:suppressAutoHyphens w:val="0"/>
              <w:spacing w:after="0" w:line="240" w:lineRule="auto"/>
              <w:rPr>
                <w:rFonts w:eastAsia="Times New Roman"/>
                <w:color w:val="2E74B5" w:themeColor="accent1" w:themeShade="BF"/>
                <w:lang w:eastAsia="fr-FR"/>
              </w:rPr>
            </w:pPr>
            <w:r w:rsidRPr="0063664E">
              <w:rPr>
                <w:rFonts w:eastAsia="Times New Roman"/>
                <w:color w:val="2E74B5" w:themeColor="accent1" w:themeShade="BF"/>
                <w:lang w:eastAsia="fr-FR"/>
              </w:rPr>
              <w:t>Meihasar</w:t>
            </w:r>
          </w:p>
        </w:tc>
      </w:tr>
      <w:tr w:rsidR="0063664E" w14:paraId="0F4C12A8"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ED51BB5" w14:textId="5EF0B09C" w:rsidR="00E06BA7" w:rsidRDefault="00E06BA7"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COMNAME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094D21C" w14:textId="7A80B68B" w:rsidR="00E06BA7" w:rsidRDefault="00E06BA7" w:rsidP="004F20F1">
            <w:pPr>
              <w:suppressAutoHyphens w:val="0"/>
              <w:spacing w:after="0" w:line="240" w:lineRule="auto"/>
              <w:rPr>
                <w:rFonts w:eastAsia="Times New Roman"/>
                <w:color w:val="2E74B5" w:themeColor="accent1" w:themeShade="BF"/>
                <w:lang w:eastAsia="fr-FR"/>
              </w:rPr>
            </w:pPr>
            <w:r w:rsidRPr="00E06BA7">
              <w:rPr>
                <w:rFonts w:eastAsia="Times New Roman"/>
                <w:color w:val="2E74B5" w:themeColor="accent1" w:themeShade="BF"/>
                <w:lang w:eastAsia="fr-FR"/>
              </w:rPr>
              <w:t>Nom commercial de l'accession en France, les noms utilisés dans d'autres pays peuvent être indiqués dans la colonne synonyme. A ne remplir que pour les accessions qui ont une dénomination variétale et un nom commercial.</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84D5077" w14:textId="77777777" w:rsidR="00E06BA7" w:rsidRDefault="00E06BA7"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914CC55" w14:textId="77777777" w:rsidR="00E06BA7" w:rsidRDefault="00E06BA7"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DEFB053" w14:textId="052BCEA5" w:rsidR="00E06BA7" w:rsidRPr="0063664E" w:rsidRDefault="00E06BA7" w:rsidP="004F20F1">
            <w:pPr>
              <w:suppressAutoHyphens w:val="0"/>
              <w:spacing w:after="0" w:line="240" w:lineRule="auto"/>
              <w:rPr>
                <w:rFonts w:eastAsia="Times New Roman"/>
                <w:color w:val="2E74B5" w:themeColor="accent1" w:themeShade="BF"/>
                <w:lang w:eastAsia="fr-FR"/>
              </w:rPr>
            </w:pPr>
            <w:r w:rsidRPr="0063664E">
              <w:rPr>
                <w:rFonts w:eastAsia="Times New Roman"/>
                <w:color w:val="2E74B5" w:themeColor="accent1" w:themeShade="BF"/>
                <w:lang w:eastAsia="fr-FR"/>
              </w:rPr>
              <w:t>Sunlight,CI</w:t>
            </w:r>
          </w:p>
        </w:tc>
      </w:tr>
      <w:tr w:rsidR="0063664E" w14:paraId="372DC990"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A1B35C6"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ACQDATE*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0EADF59"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Date d'introduction</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D871AD2" w14:textId="028FA5AA"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AAAAMMJJ</w:t>
            </w:r>
            <w:r w:rsidR="00C21FCE">
              <w:rPr>
                <w:rFonts w:eastAsia="Times New Roman"/>
                <w:color w:val="2E74B5" w:themeColor="accent1" w:themeShade="BF"/>
                <w:lang w:eastAsia="fr-FR"/>
              </w:rPr>
              <w:t xml:space="preserve"> </w:t>
            </w:r>
            <w:r w:rsidR="00C21FCE" w:rsidRPr="00C21FCE">
              <w:rPr>
                <w:rFonts w:eastAsia="Times New Roman"/>
                <w:color w:val="2E74B5" w:themeColor="accent1" w:themeShade="BF"/>
                <w:lang w:eastAsia="fr-FR"/>
              </w:rPr>
              <w:t>ou AAAA---- ou -------- (si inconnue)</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31CBAB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20170517 ou 2017---- ou -------- (si inconnue)</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032C7F6" w14:textId="77777777" w:rsidR="004F20F1" w:rsidRDefault="004F20F1" w:rsidP="004F20F1">
            <w:pPr>
              <w:suppressAutoHyphens w:val="0"/>
              <w:spacing w:after="0" w:line="240" w:lineRule="auto"/>
              <w:rPr>
                <w:rFonts w:eastAsia="Times New Roman"/>
                <w:color w:val="000000"/>
                <w:lang w:eastAsia="fr-FR"/>
              </w:rPr>
            </w:pPr>
          </w:p>
        </w:tc>
      </w:tr>
      <w:tr w:rsidR="0063664E" w14:paraId="4F471B22"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29A75B1"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ORIGCTY*</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AA1F5D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Pays d'origine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260502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ISO Alpha 3</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3EEEFD5"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 ou --- (si inconnu)</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073A328" w14:textId="77777777" w:rsidR="004F20F1" w:rsidRDefault="00207182" w:rsidP="004F20F1">
            <w:pPr>
              <w:suppressAutoHyphens w:val="0"/>
              <w:spacing w:after="0" w:line="240" w:lineRule="auto"/>
            </w:pPr>
            <w:hyperlink r:id="rId29">
              <w:r w:rsidR="004F20F1">
                <w:rPr>
                  <w:rStyle w:val="LienInternet"/>
                  <w:rFonts w:eastAsia="Times New Roman"/>
                  <w:webHidden/>
                  <w:lang w:eastAsia="fr-FR"/>
                </w:rPr>
                <w:t>https://unstats.un.org/unsd/methodology/m49/</w:t>
              </w:r>
            </w:hyperlink>
          </w:p>
        </w:tc>
      </w:tr>
      <w:tr w:rsidR="0063664E" w14:paraId="47349B12"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5E8CCE0"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COLLSITE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F08B24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Site de collecte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BACF07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490E902"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647AFEB" w14:textId="77777777" w:rsidR="004F20F1" w:rsidRDefault="004F20F1" w:rsidP="004F20F1">
            <w:pPr>
              <w:suppressAutoHyphens w:val="0"/>
              <w:spacing w:after="0" w:line="240" w:lineRule="auto"/>
              <w:rPr>
                <w:rFonts w:eastAsia="Times New Roman"/>
                <w:color w:val="000000"/>
                <w:lang w:eastAsia="fr-FR"/>
              </w:rPr>
            </w:pPr>
          </w:p>
        </w:tc>
      </w:tr>
      <w:tr w:rsidR="0063664E" w14:paraId="158D5EAE"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82DCD11"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LATITUDE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020E29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Latitude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8A267E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DMS (degrés, minutes, secondes)</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97975C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011530N ou 0115--N ou 01----N</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3A7C069" w14:textId="77777777" w:rsidR="004F20F1" w:rsidRDefault="004F20F1" w:rsidP="004F20F1">
            <w:pPr>
              <w:suppressAutoHyphens w:val="0"/>
              <w:spacing w:after="0" w:line="240" w:lineRule="auto"/>
              <w:rPr>
                <w:rFonts w:eastAsia="Times New Roman"/>
                <w:color w:val="000000"/>
                <w:lang w:eastAsia="fr-FR"/>
              </w:rPr>
            </w:pPr>
          </w:p>
        </w:tc>
      </w:tr>
      <w:tr w:rsidR="0063664E" w14:paraId="611C900C"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6B75E737"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LONGITUDE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534170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Longitude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A65211E"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DMS (degrés, minutes, secondes)</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4B45C1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0762510O ou 076225--O</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63E5A57" w14:textId="77777777" w:rsidR="004F20F1" w:rsidRDefault="004F20F1" w:rsidP="004F20F1">
            <w:pPr>
              <w:suppressAutoHyphens w:val="0"/>
              <w:spacing w:after="0" w:line="240" w:lineRule="auto"/>
              <w:rPr>
                <w:rFonts w:eastAsia="Times New Roman"/>
                <w:color w:val="000000"/>
                <w:lang w:eastAsia="fr-FR"/>
              </w:rPr>
            </w:pPr>
          </w:p>
        </w:tc>
      </w:tr>
      <w:tr w:rsidR="0063664E" w14:paraId="3F6E3542"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FCF1166"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lastRenderedPageBreak/>
              <w:t>COORDUNCERT</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5DB454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Incertitude des coordonnées. Laisser le champ vide si la valeur est inconnue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7FCA83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En mètre</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2CE9C34"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B4B3647" w14:textId="77777777" w:rsidR="004F20F1" w:rsidRDefault="004F20F1" w:rsidP="004F20F1">
            <w:pPr>
              <w:suppressAutoHyphens w:val="0"/>
              <w:spacing w:after="0" w:line="240" w:lineRule="auto"/>
              <w:rPr>
                <w:rFonts w:eastAsia="Times New Roman"/>
                <w:color w:val="000000"/>
                <w:lang w:eastAsia="fr-FR"/>
              </w:rPr>
            </w:pPr>
          </w:p>
        </w:tc>
      </w:tr>
      <w:tr w:rsidR="0063664E" w14:paraId="2DF76E0B"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1FDFB5F"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COORDDATUM</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7A12F8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Coordonnées de référence. Les données géodésiques ou le système de référence spatiale sur lesquelles se basent les coordonnées (latitude et longitude) en degrés décimaux</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DA9E50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9C32B5A" w14:textId="14168AD9"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WGS84, ETRS89, NAD83. Le GPS utilise la référence de WGS84.</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F62D7A4" w14:textId="77777777" w:rsidR="004F20F1" w:rsidRDefault="004F20F1" w:rsidP="004F20F1">
            <w:pPr>
              <w:suppressAutoHyphens w:val="0"/>
              <w:spacing w:after="0" w:line="240" w:lineRule="auto"/>
              <w:rPr>
                <w:rFonts w:eastAsia="Times New Roman"/>
                <w:color w:val="000000"/>
                <w:lang w:eastAsia="fr-FR"/>
              </w:rPr>
            </w:pPr>
          </w:p>
        </w:tc>
      </w:tr>
      <w:tr w:rsidR="0063664E" w14:paraId="2EE5147A"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8457012"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color w:val="2E74B5" w:themeColor="accent1" w:themeShade="BF"/>
                <w:lang w:eastAsia="fr-FR"/>
              </w:rPr>
              <w:t>GEOREFMETH</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AE90E5F" w14:textId="2B5E08C4" w:rsidR="004F20F1" w:rsidRDefault="004F20F1" w:rsidP="00432DA9">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La méthode de géoréférenc</w:t>
            </w:r>
            <w:r w:rsidR="00432DA9">
              <w:rPr>
                <w:rFonts w:eastAsia="Times New Roman"/>
                <w:color w:val="2E74B5" w:themeColor="accent1" w:themeShade="BF"/>
                <w:lang w:eastAsia="fr-FR"/>
              </w:rPr>
              <w:t>ement</w:t>
            </w:r>
            <w:r>
              <w:rPr>
                <w:rFonts w:eastAsia="Times New Roman"/>
                <w:color w:val="2E74B5" w:themeColor="accent1" w:themeShade="BF"/>
                <w:lang w:eastAsia="fr-FR"/>
              </w:rPr>
              <w:t xml:space="preserve"> utilisée. Laisser le champ vide si la méthode de </w:t>
            </w:r>
            <w:r w:rsidR="00432DA9">
              <w:rPr>
                <w:rFonts w:eastAsia="Times New Roman"/>
                <w:color w:val="2E74B5" w:themeColor="accent1" w:themeShade="BF"/>
                <w:lang w:eastAsia="fr-FR"/>
              </w:rPr>
              <w:t>géoréférencemen</w:t>
            </w:r>
            <w:r w:rsidR="00F908BD">
              <w:rPr>
                <w:rFonts w:eastAsia="Times New Roman"/>
                <w:color w:val="2E74B5" w:themeColor="accent1" w:themeShade="BF"/>
                <w:lang w:eastAsia="fr-FR"/>
              </w:rPr>
              <w:t>t</w:t>
            </w:r>
            <w:r>
              <w:rPr>
                <w:rFonts w:eastAsia="Times New Roman"/>
                <w:color w:val="2E74B5" w:themeColor="accent1" w:themeShade="BF"/>
                <w:lang w:eastAsia="fr-FR"/>
              </w:rPr>
              <w:t xml:space="preserve"> est inconnue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9D93652"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D05992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GPS, carte, dictionnaire géographique ou logiciel</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AD1D500" w14:textId="77777777" w:rsidR="004F20F1" w:rsidRDefault="004F20F1" w:rsidP="004F20F1">
            <w:pPr>
              <w:suppressAutoHyphens w:val="0"/>
              <w:spacing w:after="0" w:line="240" w:lineRule="auto"/>
              <w:rPr>
                <w:rFonts w:eastAsia="Times New Roman"/>
                <w:color w:val="000000"/>
                <w:lang w:eastAsia="fr-FR"/>
              </w:rPr>
            </w:pPr>
          </w:p>
        </w:tc>
      </w:tr>
      <w:tr w:rsidR="0063664E" w14:paraId="3C372829"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54F5DF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ELEVATION</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0D5B2A9"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Altitude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133F1F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en mètre</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0D71C4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76581F3" w14:textId="77777777" w:rsidR="004F20F1" w:rsidRDefault="004F20F1" w:rsidP="004F20F1">
            <w:pPr>
              <w:suppressAutoHyphens w:val="0"/>
              <w:spacing w:after="0" w:line="240" w:lineRule="auto"/>
              <w:rPr>
                <w:rFonts w:eastAsia="Times New Roman"/>
                <w:color w:val="000000"/>
                <w:lang w:eastAsia="fr-FR"/>
              </w:rPr>
            </w:pPr>
          </w:p>
        </w:tc>
      </w:tr>
      <w:tr w:rsidR="0063664E" w14:paraId="6C7C29AE"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8B60F88"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BREDCODE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B7E997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FAO du sélectionneur</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2D33C6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CC04BB4"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824F29C" w14:textId="77777777" w:rsidR="004F20F1" w:rsidRDefault="00207182" w:rsidP="004F20F1">
            <w:pPr>
              <w:suppressAutoHyphens w:val="0"/>
              <w:spacing w:after="0" w:line="240" w:lineRule="auto"/>
            </w:pPr>
            <w:hyperlink r:id="rId30">
              <w:r w:rsidR="004F20F1">
                <w:rPr>
                  <w:rStyle w:val="LienInternet"/>
                  <w:rFonts w:eastAsia="Times New Roman"/>
                  <w:webHidden/>
                  <w:lang w:eastAsia="fr-FR"/>
                </w:rPr>
                <w:t>http://www.fao.org/wiews-archive/wiews.jsp</w:t>
              </w:r>
            </w:hyperlink>
          </w:p>
        </w:tc>
      </w:tr>
      <w:tr w:rsidR="0063664E" w14:paraId="3430FB58"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257DE56"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BREDNAME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FF97943" w14:textId="03AB5259"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l'institut ayant effectué la sélection. Ce descripteur ne doit être utilisé qu’au cas où le BREDCODE ne pourrait pas être pourvu parce que le code WIEWS de la FAO pour cet institut n'est pas disponible. Les valeurs multiples sont séparées par un point-virgule sans espace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0ADC819"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5E228DE"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046B8ED" w14:textId="77777777" w:rsidR="004F20F1" w:rsidRDefault="004F20F1" w:rsidP="004F20F1">
            <w:pPr>
              <w:suppressAutoHyphens w:val="0"/>
              <w:spacing w:after="0" w:line="240" w:lineRule="auto"/>
            </w:pPr>
          </w:p>
        </w:tc>
      </w:tr>
      <w:tr w:rsidR="0063664E" w14:paraId="42D6CA46" w14:textId="77777777" w:rsidTr="00B07911">
        <w:trPr>
          <w:trHeight w:val="574"/>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74E00DA" w14:textId="13A37EE3" w:rsidR="00C21FCE" w:rsidRDefault="00C21FCE" w:rsidP="00B0791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BREDDATE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6836CC1" w14:textId="0EF6AB93" w:rsidR="00C21FCE" w:rsidRDefault="00C21FCE" w:rsidP="00C21FCE">
            <w:pPr>
              <w:suppressAutoHyphens w:val="0"/>
              <w:spacing w:after="0" w:line="240" w:lineRule="auto"/>
              <w:rPr>
                <w:rFonts w:eastAsia="Times New Roman"/>
                <w:color w:val="2E74B5" w:themeColor="accent1" w:themeShade="BF"/>
                <w:lang w:eastAsia="fr-FR"/>
              </w:rPr>
            </w:pPr>
            <w:r w:rsidRPr="00A81363">
              <w:rPr>
                <w:rFonts w:eastAsia="Times New Roman"/>
                <w:color w:val="2E74B5" w:themeColor="accent1" w:themeShade="BF"/>
                <w:lang w:eastAsia="fr-FR"/>
              </w:rPr>
              <w:t xml:space="preserve">Date d'obtention </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AF025D8" w14:textId="2820D516" w:rsidR="00C21FCE" w:rsidRDefault="00C21FCE" w:rsidP="00C21FCE">
            <w:pPr>
              <w:suppressAutoHyphens w:val="0"/>
              <w:spacing w:after="0" w:line="240" w:lineRule="auto"/>
              <w:rPr>
                <w:rFonts w:eastAsia="Times New Roman"/>
                <w:color w:val="2E74B5" w:themeColor="accent1" w:themeShade="BF"/>
                <w:lang w:eastAsia="fr-FR"/>
              </w:rPr>
            </w:pPr>
            <w:r w:rsidRPr="00A81363">
              <w:rPr>
                <w:rFonts w:eastAsia="Times New Roman"/>
                <w:color w:val="2E74B5" w:themeColor="accent1" w:themeShade="BF"/>
                <w:lang w:eastAsia="fr-FR"/>
              </w:rPr>
              <w:t>AAAAMMJJ ou AAAA---- ou -------- (si inconnue)</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9E8A184" w14:textId="0E9B66B1" w:rsidR="00C21FCE" w:rsidRDefault="00C21FCE" w:rsidP="00C21FCE">
            <w:pPr>
              <w:suppressAutoHyphens w:val="0"/>
              <w:spacing w:after="0" w:line="240" w:lineRule="auto"/>
              <w:rPr>
                <w:rFonts w:eastAsia="Times New Roman"/>
                <w:color w:val="2E74B5" w:themeColor="accent1" w:themeShade="BF"/>
                <w:lang w:eastAsia="fr-FR"/>
              </w:rPr>
            </w:pPr>
            <w:r w:rsidRPr="00A81363">
              <w:rPr>
                <w:rFonts w:eastAsia="Times New Roman"/>
                <w:color w:val="2E74B5" w:themeColor="accent1" w:themeShade="BF"/>
                <w:lang w:eastAsia="fr-FR"/>
              </w:rPr>
              <w:t>20170517 ou 2017---- ou --------</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C891AD2" w14:textId="77777777" w:rsidR="00C21FCE" w:rsidRPr="00A81363" w:rsidRDefault="00C21FCE" w:rsidP="00C21FCE">
            <w:pPr>
              <w:suppressAutoHyphens w:val="0"/>
              <w:spacing w:after="0" w:line="240" w:lineRule="auto"/>
              <w:rPr>
                <w:rFonts w:eastAsia="Times New Roman"/>
                <w:color w:val="2E74B5" w:themeColor="accent1" w:themeShade="BF"/>
                <w:lang w:eastAsia="fr-FR"/>
              </w:rPr>
            </w:pPr>
          </w:p>
        </w:tc>
      </w:tr>
      <w:tr w:rsidR="0063664E" w14:paraId="3FA4C818" w14:textId="77777777" w:rsidTr="00B07911">
        <w:trPr>
          <w:trHeight w:val="574"/>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6272EF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SAMPSTAT*</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842AE3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Statut biologique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7121B1E4"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100) </w:t>
            </w:r>
            <w:r>
              <w:rPr>
                <w:rFonts w:eastAsia="Times New Roman"/>
                <w:b/>
                <w:color w:val="2E74B5" w:themeColor="accent1" w:themeShade="BF"/>
                <w:lang w:eastAsia="fr-FR"/>
              </w:rPr>
              <w:t>Sauvage</w:t>
            </w:r>
          </w:p>
          <w:p w14:paraId="34B2701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110) Spontané</w:t>
            </w:r>
          </w:p>
          <w:p w14:paraId="3C82EA5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120) Semi-spontané/sauvage</w:t>
            </w:r>
          </w:p>
          <w:p w14:paraId="0565BA9F"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130) Semi-spontané/semé</w:t>
            </w:r>
          </w:p>
          <w:p w14:paraId="2AB50828" w14:textId="3FD95C1B"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200) </w:t>
            </w:r>
            <w:r w:rsidR="00C21FCE">
              <w:rPr>
                <w:rFonts w:eastAsia="Times New Roman"/>
                <w:b/>
                <w:color w:val="2E74B5" w:themeColor="accent1" w:themeShade="BF"/>
                <w:lang w:eastAsia="fr-FR"/>
              </w:rPr>
              <w:t>Adventice</w:t>
            </w:r>
          </w:p>
          <w:p w14:paraId="7E06A851"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300) </w:t>
            </w:r>
            <w:r>
              <w:rPr>
                <w:rFonts w:eastAsia="Times New Roman"/>
                <w:b/>
                <w:color w:val="2E74B5" w:themeColor="accent1" w:themeShade="BF"/>
                <w:lang w:eastAsia="fr-FR"/>
              </w:rPr>
              <w:t>Cultivar traditionnel / Variété indigène</w:t>
            </w:r>
          </w:p>
          <w:p w14:paraId="607417B2"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400) </w:t>
            </w:r>
            <w:r>
              <w:rPr>
                <w:rFonts w:eastAsia="Times New Roman"/>
                <w:b/>
                <w:color w:val="2E74B5" w:themeColor="accent1" w:themeShade="BF"/>
                <w:lang w:eastAsia="fr-FR"/>
              </w:rPr>
              <w:t>Matériel de sélection/ de recherche</w:t>
            </w:r>
          </w:p>
          <w:p w14:paraId="60BDF3A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410) Lignée de sélectionneur</w:t>
            </w:r>
          </w:p>
          <w:p w14:paraId="7238843C"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lastRenderedPageBreak/>
              <w:t xml:space="preserve">      411) Population synthétique</w:t>
            </w:r>
          </w:p>
          <w:p w14:paraId="7D35F1B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412) Hybride</w:t>
            </w:r>
          </w:p>
          <w:p w14:paraId="19863C44"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413) Population de base/ stock fondateur</w:t>
            </w:r>
          </w:p>
          <w:p w14:paraId="4DC2C74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414) Lignée consanguine (parent de cultivar hybride)</w:t>
            </w:r>
          </w:p>
          <w:p w14:paraId="4462FE8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415) Population ségrégant</w:t>
            </w:r>
          </w:p>
          <w:p w14:paraId="24CC3D5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416) Sélection clonale</w:t>
            </w:r>
          </w:p>
          <w:p w14:paraId="4A591AF3"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420) Stock génétique</w:t>
            </w:r>
          </w:p>
          <w:p w14:paraId="576BC3E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421) Mutant (exemple : mutation par induction/insertion, populations pour ‘TILLING’) </w:t>
            </w:r>
          </w:p>
          <w:p w14:paraId="5C4756C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422) Stocks cytogénétiques (exemple : ajout/substitution de chromosomes, aneuploïdes, amphiploïdes) </w:t>
            </w:r>
          </w:p>
          <w:p w14:paraId="37D8CC5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423) Autres stocks génétiques (exemple : cartographie des populations) </w:t>
            </w:r>
          </w:p>
          <w:p w14:paraId="1322DF8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500) </w:t>
            </w:r>
            <w:r>
              <w:rPr>
                <w:rFonts w:eastAsia="Times New Roman"/>
                <w:b/>
                <w:color w:val="2E74B5" w:themeColor="accent1" w:themeShade="BF"/>
                <w:lang w:eastAsia="fr-FR"/>
              </w:rPr>
              <w:t xml:space="preserve">Cultivar avancé ou amélioré </w:t>
            </w:r>
            <w:r>
              <w:rPr>
                <w:rFonts w:eastAsia="Times New Roman"/>
                <w:color w:val="2E74B5" w:themeColor="accent1" w:themeShade="BF"/>
                <w:lang w:eastAsia="fr-FR"/>
              </w:rPr>
              <w:t>(méthodes de sélection conventionnelles)</w:t>
            </w:r>
          </w:p>
          <w:p w14:paraId="3BE4DB1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600) </w:t>
            </w:r>
            <w:r>
              <w:rPr>
                <w:rFonts w:eastAsia="Times New Roman"/>
                <w:b/>
                <w:color w:val="2E74B5" w:themeColor="accent1" w:themeShade="BF"/>
                <w:lang w:eastAsia="fr-FR"/>
              </w:rPr>
              <w:t xml:space="preserve">OGM </w:t>
            </w:r>
            <w:r>
              <w:rPr>
                <w:rFonts w:eastAsia="Times New Roman"/>
                <w:color w:val="2E74B5" w:themeColor="accent1" w:themeShade="BF"/>
                <w:lang w:eastAsia="fr-FR"/>
              </w:rPr>
              <w:t>(par génie génétique)</w:t>
            </w:r>
          </w:p>
          <w:p w14:paraId="55B5AD9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999) </w:t>
            </w:r>
            <w:r>
              <w:rPr>
                <w:rFonts w:eastAsia="Times New Roman"/>
                <w:b/>
                <w:color w:val="2E74B5" w:themeColor="accent1" w:themeShade="BF"/>
                <w:lang w:eastAsia="fr-FR"/>
              </w:rPr>
              <w:t>Autre</w:t>
            </w:r>
            <w:r>
              <w:rPr>
                <w:rFonts w:eastAsia="Times New Roman"/>
                <w:color w:val="2E74B5" w:themeColor="accent1" w:themeShade="BF"/>
                <w:lang w:eastAsia="fr-FR"/>
              </w:rPr>
              <w:t xml:space="preserve"> (remplir le champ REMARKS)</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5D04D99"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33DA9B9" w14:textId="77777777" w:rsidR="004F20F1" w:rsidRDefault="004F20F1" w:rsidP="004F20F1">
            <w:pPr>
              <w:suppressAutoHyphens w:val="0"/>
              <w:spacing w:after="0" w:line="240" w:lineRule="auto"/>
              <w:rPr>
                <w:rFonts w:eastAsia="Times New Roman"/>
                <w:color w:val="000000"/>
                <w:lang w:eastAsia="fr-FR"/>
              </w:rPr>
            </w:pPr>
          </w:p>
        </w:tc>
      </w:tr>
      <w:tr w:rsidR="0063664E" w14:paraId="26D49E91"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F9D08CD"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ANCEST</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667704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Généalogie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94AF211"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B353857" w14:textId="77777777" w:rsidR="004F20F1" w:rsidRDefault="004F20F1" w:rsidP="004F20F1">
            <w:pPr>
              <w:suppressAutoHyphens w:val="0"/>
              <w:spacing w:after="0" w:line="240" w:lineRule="auto"/>
              <w:rPr>
                <w:rFonts w:eastAsia="Times New Roman"/>
                <w:color w:val="000000"/>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3BF23FF" w14:textId="77777777" w:rsidR="004F20F1" w:rsidRDefault="004F20F1" w:rsidP="004F20F1">
            <w:pPr>
              <w:suppressAutoHyphens w:val="0"/>
              <w:spacing w:after="0" w:line="240" w:lineRule="auto"/>
              <w:rPr>
                <w:rFonts w:eastAsia="Times New Roman"/>
                <w:color w:val="000000"/>
                <w:lang w:eastAsia="fr-FR"/>
              </w:rPr>
            </w:pPr>
          </w:p>
        </w:tc>
      </w:tr>
      <w:tr w:rsidR="0063664E" w14:paraId="53CD0BC7" w14:textId="77777777" w:rsidTr="00B07911">
        <w:trPr>
          <w:trHeight w:val="693"/>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45D3EB9B"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COLLSRC</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E02655C"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Source de collecte/d’acquisition</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CF76245"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10) </w:t>
            </w:r>
            <w:r>
              <w:rPr>
                <w:rFonts w:eastAsia="Times New Roman"/>
                <w:b/>
                <w:color w:val="2E74B5" w:themeColor="accent1" w:themeShade="BF"/>
                <w:lang w:eastAsia="fr-FR"/>
              </w:rPr>
              <w:t>Habitat naturel</w:t>
            </w:r>
          </w:p>
          <w:p w14:paraId="6981E7F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11) Foret ou bois</w:t>
            </w:r>
          </w:p>
          <w:p w14:paraId="37AD45D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12) Végétation arbustive</w:t>
            </w:r>
          </w:p>
          <w:p w14:paraId="0D5D827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13) Prairie</w:t>
            </w:r>
          </w:p>
          <w:p w14:paraId="57636AB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14) Désert ou toundra</w:t>
            </w:r>
          </w:p>
          <w:p w14:paraId="1C01097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15) Habitat aquatique</w:t>
            </w:r>
          </w:p>
          <w:p w14:paraId="6ED56CDA"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20) </w:t>
            </w:r>
            <w:r>
              <w:rPr>
                <w:rFonts w:eastAsia="Times New Roman"/>
                <w:b/>
                <w:color w:val="2E74B5" w:themeColor="accent1" w:themeShade="BF"/>
                <w:lang w:eastAsia="fr-FR"/>
              </w:rPr>
              <w:t>Ferme ou habitat cultivé</w:t>
            </w:r>
          </w:p>
          <w:p w14:paraId="0CBDD7BE"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21) Champ</w:t>
            </w:r>
          </w:p>
          <w:p w14:paraId="6A0A40E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22) Verger</w:t>
            </w:r>
          </w:p>
          <w:p w14:paraId="2668D68E"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lastRenderedPageBreak/>
              <w:t xml:space="preserve">   23) jardin d’arrière-cour, potager ou familial (urbain, péri-urbain ou rural)</w:t>
            </w:r>
          </w:p>
          <w:p w14:paraId="1EFBC9FF"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24) Jachère</w:t>
            </w:r>
          </w:p>
          <w:p w14:paraId="3C810F4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25) Pâturage</w:t>
            </w:r>
          </w:p>
          <w:p w14:paraId="3E3325B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26) Entrepôt de ferme</w:t>
            </w:r>
          </w:p>
          <w:p w14:paraId="4B3B26B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27) Aire de battage</w:t>
            </w:r>
          </w:p>
          <w:p w14:paraId="3749F627"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28) Parc</w:t>
            </w:r>
          </w:p>
          <w:p w14:paraId="2B7519AD"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30) </w:t>
            </w:r>
            <w:r>
              <w:rPr>
                <w:rFonts w:eastAsia="Times New Roman"/>
                <w:b/>
                <w:color w:val="2E74B5" w:themeColor="accent1" w:themeShade="BF"/>
                <w:lang w:eastAsia="fr-FR"/>
              </w:rPr>
              <w:t>Marché ou boutique</w:t>
            </w:r>
          </w:p>
          <w:p w14:paraId="4666BDB7" w14:textId="7B81F722"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40) </w:t>
            </w:r>
            <w:r>
              <w:rPr>
                <w:rFonts w:eastAsia="Times New Roman"/>
                <w:b/>
                <w:color w:val="2E74B5" w:themeColor="accent1" w:themeShade="BF"/>
                <w:lang w:eastAsia="fr-FR"/>
              </w:rPr>
              <w:t>Institut, Station expérimentale, Organisme de recherche, Banque de gènes</w:t>
            </w:r>
            <w:r w:rsidR="00C21FCE">
              <w:rPr>
                <w:rFonts w:eastAsia="Times New Roman"/>
                <w:b/>
                <w:color w:val="2E74B5" w:themeColor="accent1" w:themeShade="BF"/>
                <w:lang w:eastAsia="fr-FR"/>
              </w:rPr>
              <w:t>, jardin botanique, conservatoire</w:t>
            </w:r>
          </w:p>
          <w:p w14:paraId="6E88F456" w14:textId="2B8C102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50) </w:t>
            </w:r>
            <w:r>
              <w:rPr>
                <w:rFonts w:eastAsia="Times New Roman"/>
                <w:b/>
                <w:color w:val="2E74B5" w:themeColor="accent1" w:themeShade="BF"/>
                <w:lang w:eastAsia="fr-FR"/>
              </w:rPr>
              <w:t>Société semencière</w:t>
            </w:r>
            <w:r w:rsidR="00C21FCE">
              <w:rPr>
                <w:rFonts w:eastAsia="Times New Roman"/>
                <w:b/>
                <w:color w:val="2E74B5" w:themeColor="accent1" w:themeShade="BF"/>
                <w:lang w:eastAsia="fr-FR"/>
              </w:rPr>
              <w:t>, pépiniériste</w:t>
            </w:r>
          </w:p>
          <w:p w14:paraId="171285CD"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60) </w:t>
            </w:r>
            <w:r>
              <w:rPr>
                <w:rFonts w:eastAsia="Times New Roman"/>
                <w:b/>
                <w:color w:val="2E74B5" w:themeColor="accent1" w:themeShade="BF"/>
                <w:lang w:eastAsia="fr-FR"/>
              </w:rPr>
              <w:t>Habitat envahi de mauvaises herbes, perturbé ou rudéral</w:t>
            </w:r>
          </w:p>
          <w:p w14:paraId="3CA3B502"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61) Bord de route</w:t>
            </w:r>
          </w:p>
          <w:p w14:paraId="6F63D5A8"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62) Bord de champ</w:t>
            </w:r>
          </w:p>
          <w:p w14:paraId="6408764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99) </w:t>
            </w:r>
            <w:r>
              <w:rPr>
                <w:rFonts w:eastAsia="Times New Roman"/>
                <w:b/>
                <w:color w:val="2E74B5" w:themeColor="accent1" w:themeShade="BF"/>
                <w:lang w:eastAsia="fr-FR"/>
              </w:rPr>
              <w:t>Autre</w:t>
            </w:r>
            <w:r>
              <w:rPr>
                <w:rFonts w:eastAsia="Times New Roman"/>
                <w:color w:val="2E74B5" w:themeColor="accent1" w:themeShade="BF"/>
                <w:lang w:eastAsia="fr-FR"/>
              </w:rPr>
              <w:t xml:space="preserve"> (remplir le champ REMARKS)</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3AD8EEE" w14:textId="77777777" w:rsidR="004F20F1" w:rsidRDefault="004F20F1" w:rsidP="004F20F1">
            <w:pPr>
              <w:suppressAutoHyphens w:val="0"/>
              <w:spacing w:after="0" w:line="240" w:lineRule="auto"/>
              <w:rPr>
                <w:rFonts w:eastAsia="Times New Roman"/>
                <w:color w:val="000000"/>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45108D8" w14:textId="77777777" w:rsidR="004F20F1" w:rsidRDefault="004F20F1" w:rsidP="004F20F1">
            <w:pPr>
              <w:suppressAutoHyphens w:val="0"/>
              <w:spacing w:after="0" w:line="240" w:lineRule="auto"/>
              <w:rPr>
                <w:rFonts w:eastAsia="Times New Roman"/>
                <w:color w:val="000000"/>
                <w:lang w:eastAsia="fr-FR"/>
              </w:rPr>
            </w:pPr>
          </w:p>
        </w:tc>
      </w:tr>
      <w:tr w:rsidR="0063664E" w14:paraId="093D05D8"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C49ABCE"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DONORCODE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150E7DC"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FAO du donneur</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7DBBDA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407D4F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B81AFAC" w14:textId="77777777" w:rsidR="004F20F1" w:rsidRDefault="00207182" w:rsidP="004F20F1">
            <w:pPr>
              <w:suppressAutoHyphens w:val="0"/>
              <w:spacing w:after="0" w:line="240" w:lineRule="auto"/>
            </w:pPr>
            <w:hyperlink r:id="rId31">
              <w:r w:rsidR="004F20F1">
                <w:rPr>
                  <w:rStyle w:val="LienInternet"/>
                  <w:rFonts w:eastAsia="Times New Roman"/>
                  <w:webHidden/>
                  <w:lang w:eastAsia="fr-FR"/>
                </w:rPr>
                <w:t>http://www.fao.org/wiews-archive/wiews.jsp</w:t>
              </w:r>
            </w:hyperlink>
          </w:p>
        </w:tc>
      </w:tr>
      <w:tr w:rsidR="0063664E" w14:paraId="446BDDAC"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515F75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DONORNAME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6BE0C69" w14:textId="5E82C3FF"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l'institut donateur (ou de la personne donatrice). Ce descripteur ne doit être utilisé que dans le cas où le DONORCODE ne peut pas être rempli parce que le code WIEWS de la FAO pour cet institut n'est pas disponible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3EEE925"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F72F17A"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7A6C8A3" w14:textId="77777777" w:rsidR="004F20F1" w:rsidRDefault="004F20F1" w:rsidP="004F20F1">
            <w:pPr>
              <w:suppressAutoHyphens w:val="0"/>
              <w:spacing w:after="0" w:line="240" w:lineRule="auto"/>
              <w:rPr>
                <w:rFonts w:eastAsia="Times New Roman"/>
                <w:color w:val="000000"/>
                <w:lang w:eastAsia="fr-FR"/>
              </w:rPr>
            </w:pPr>
          </w:p>
        </w:tc>
      </w:tr>
      <w:tr w:rsidR="0063664E" w14:paraId="4DA356DF"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923DBC2"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DONORNUMB</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FB29E3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Code de l'accession chez le donneur</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26D27E8"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0A0CD78"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3F7346F" w14:textId="77777777" w:rsidR="004F20F1" w:rsidRDefault="004F20F1" w:rsidP="004F20F1">
            <w:pPr>
              <w:suppressAutoHyphens w:val="0"/>
              <w:spacing w:after="0" w:line="240" w:lineRule="auto"/>
              <w:rPr>
                <w:rFonts w:eastAsia="Times New Roman"/>
                <w:color w:val="000000"/>
                <w:lang w:eastAsia="fr-FR"/>
              </w:rPr>
            </w:pPr>
          </w:p>
        </w:tc>
      </w:tr>
      <w:tr w:rsidR="0063664E" w14:paraId="4EAE7932"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0E488CF8"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OTHERNUMB</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054C569"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Autres codes</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F261348"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2BE653C"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D3E6B7E" w14:textId="77777777" w:rsidR="004F20F1" w:rsidRDefault="004F20F1" w:rsidP="004F20F1">
            <w:pPr>
              <w:suppressAutoHyphens w:val="0"/>
              <w:spacing w:after="0" w:line="240" w:lineRule="auto"/>
              <w:rPr>
                <w:rFonts w:eastAsia="Times New Roman"/>
                <w:color w:val="000000"/>
                <w:lang w:eastAsia="fr-FR"/>
              </w:rPr>
            </w:pPr>
          </w:p>
        </w:tc>
      </w:tr>
      <w:tr w:rsidR="0063664E" w14:paraId="39E9ECB1"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166C446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DUPLSITE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2885FE8"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Site ayant le double de sécurité de l'accession</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4D42E3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FRAXXX</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AFE7D4D"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FRA001 : INRA de Lusignan</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019D414" w14:textId="77777777" w:rsidR="004F20F1" w:rsidRDefault="00207182" w:rsidP="004F20F1">
            <w:pPr>
              <w:suppressAutoHyphens w:val="0"/>
              <w:spacing w:after="0" w:line="240" w:lineRule="auto"/>
            </w:pPr>
            <w:hyperlink r:id="rId32">
              <w:r w:rsidR="004F20F1">
                <w:rPr>
                  <w:rStyle w:val="LienInternet"/>
                  <w:rFonts w:eastAsia="Times New Roman"/>
                  <w:webHidden/>
                  <w:lang w:eastAsia="fr-FR"/>
                </w:rPr>
                <w:t>http://www.fao.org/wiews-archive/wiews.jsp</w:t>
              </w:r>
            </w:hyperlink>
          </w:p>
        </w:tc>
      </w:tr>
      <w:tr w:rsidR="0063664E" w14:paraId="3B32B003" w14:textId="77777777" w:rsidTr="00B07911">
        <w:trPr>
          <w:trHeight w:val="551"/>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E2A0B9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DUPLINSTNAME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0E0B1F56" w14:textId="59A5F928"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Nom de l'institut conservant un double de sécurité. Les valeurs multiples sont séparées par un point-virgule sans espace</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BBDCF4D"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BC6AB7F"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FADD78B" w14:textId="77777777" w:rsidR="004F20F1" w:rsidRDefault="004F20F1" w:rsidP="004F20F1">
            <w:pPr>
              <w:suppressAutoHyphens w:val="0"/>
              <w:spacing w:after="0" w:line="240" w:lineRule="auto"/>
              <w:rPr>
                <w:rFonts w:eastAsia="Times New Roman"/>
                <w:color w:val="000000"/>
                <w:lang w:eastAsia="fr-FR"/>
              </w:rPr>
            </w:pPr>
          </w:p>
        </w:tc>
      </w:tr>
      <w:tr w:rsidR="0063664E" w14:paraId="0F5F7B8F" w14:textId="77777777" w:rsidTr="00B07911">
        <w:trPr>
          <w:trHeight w:val="551"/>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229725A1"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lastRenderedPageBreak/>
              <w:t>STORAGE*</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B8B505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Conditions de stockage. Plusieurs possibilités sont possibles séparées par un ";"</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A9675BF"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10) </w:t>
            </w:r>
            <w:r>
              <w:rPr>
                <w:rFonts w:eastAsia="Times New Roman"/>
                <w:b/>
                <w:color w:val="2E74B5" w:themeColor="accent1" w:themeShade="BF"/>
                <w:lang w:eastAsia="fr-FR"/>
              </w:rPr>
              <w:t>Collection de graines</w:t>
            </w:r>
          </w:p>
          <w:p w14:paraId="092FED31"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11) Court terme</w:t>
            </w:r>
          </w:p>
          <w:p w14:paraId="0EAB2B4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12) Moyen terme</w:t>
            </w:r>
          </w:p>
          <w:p w14:paraId="57A6DD70"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   13) Long terme</w:t>
            </w:r>
          </w:p>
          <w:p w14:paraId="3789EB74"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20) </w:t>
            </w:r>
            <w:r>
              <w:rPr>
                <w:rFonts w:eastAsia="Times New Roman"/>
                <w:b/>
                <w:color w:val="2E74B5" w:themeColor="accent1" w:themeShade="BF"/>
                <w:lang w:eastAsia="fr-FR"/>
              </w:rPr>
              <w:t>Collection au champ</w:t>
            </w:r>
          </w:p>
          <w:p w14:paraId="411A8BD8"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30) </w:t>
            </w:r>
            <w:r>
              <w:rPr>
                <w:rFonts w:eastAsia="Times New Roman"/>
                <w:b/>
                <w:color w:val="2E74B5" w:themeColor="accent1" w:themeShade="BF"/>
                <w:lang w:eastAsia="fr-FR"/>
              </w:rPr>
              <w:t>Collection in vitro</w:t>
            </w:r>
            <w:r>
              <w:rPr>
                <w:rFonts w:eastAsia="Times New Roman"/>
                <w:color w:val="2E74B5" w:themeColor="accent1" w:themeShade="BF"/>
                <w:lang w:eastAsia="fr-FR"/>
              </w:rPr>
              <w:t xml:space="preserve"> </w:t>
            </w:r>
          </w:p>
          <w:p w14:paraId="3273BAFB"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color w:val="2E74B5" w:themeColor="accent1" w:themeShade="BF"/>
                <w:lang w:eastAsia="fr-FR"/>
              </w:rPr>
              <w:t xml:space="preserve">40) </w:t>
            </w:r>
            <w:r>
              <w:rPr>
                <w:rFonts w:eastAsia="Times New Roman"/>
                <w:b/>
                <w:color w:val="2E74B5" w:themeColor="accent1" w:themeShade="BF"/>
                <w:lang w:eastAsia="fr-FR"/>
              </w:rPr>
              <w:t>Cryoconservation</w:t>
            </w:r>
          </w:p>
          <w:p w14:paraId="1CD8FD09" w14:textId="77777777" w:rsidR="004F20F1" w:rsidRDefault="004F20F1" w:rsidP="004F20F1">
            <w:pPr>
              <w:suppressAutoHyphens w:val="0"/>
              <w:spacing w:after="0" w:line="240" w:lineRule="auto"/>
              <w:rPr>
                <w:rFonts w:eastAsia="Times New Roman"/>
                <w:b/>
                <w:color w:val="2E74B5" w:themeColor="accent1" w:themeShade="BF"/>
                <w:lang w:eastAsia="fr-FR"/>
              </w:rPr>
            </w:pPr>
            <w:r>
              <w:rPr>
                <w:rFonts w:eastAsia="Times New Roman"/>
                <w:b/>
                <w:color w:val="2E74B5" w:themeColor="accent1" w:themeShade="BF"/>
                <w:lang w:eastAsia="fr-FR"/>
              </w:rPr>
              <w:t>50) Collection d’ADN</w:t>
            </w:r>
          </w:p>
          <w:p w14:paraId="4B70118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99) </w:t>
            </w:r>
            <w:r>
              <w:rPr>
                <w:rFonts w:eastAsia="Times New Roman"/>
                <w:b/>
                <w:color w:val="2E74B5" w:themeColor="accent1" w:themeShade="BF"/>
                <w:lang w:eastAsia="fr-FR"/>
              </w:rPr>
              <w:t>Autre</w:t>
            </w:r>
            <w:r>
              <w:rPr>
                <w:rFonts w:eastAsia="Times New Roman"/>
                <w:color w:val="2E74B5" w:themeColor="accent1" w:themeShade="BF"/>
                <w:lang w:eastAsia="fr-FR"/>
              </w:rPr>
              <w:t xml:space="preserve"> (remplir le champ REMARKS)</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255DE215"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DB6F847" w14:textId="77777777" w:rsidR="004F20F1" w:rsidRDefault="004F20F1" w:rsidP="004F20F1">
            <w:pPr>
              <w:suppressAutoHyphens w:val="0"/>
              <w:spacing w:after="0" w:line="240" w:lineRule="auto"/>
              <w:rPr>
                <w:rFonts w:eastAsia="Times New Roman"/>
                <w:color w:val="000000"/>
                <w:lang w:eastAsia="fr-FR"/>
              </w:rPr>
            </w:pPr>
          </w:p>
        </w:tc>
      </w:tr>
      <w:tr w:rsidR="0063664E" w14:paraId="5AB10F50"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D13E687"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REMARKS</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F7FB11E"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Ce champ peut servir à la fois en remarque ou pour remplir les descripteurs numérotés 99</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0BAB134" w14:textId="77777777" w:rsidR="004F20F1" w:rsidRDefault="004F20F1" w:rsidP="004F20F1">
            <w:pPr>
              <w:suppressAutoHyphens w:val="0"/>
              <w:spacing w:after="0" w:line="240" w:lineRule="auto"/>
              <w:rPr>
                <w:rFonts w:eastAsia="Times New Roman"/>
                <w:color w:val="2E74B5" w:themeColor="accent1" w:themeShade="BF"/>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52CE18B"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COLLSRC : Bâtiment abandonné</w:t>
            </w: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5D5808A" w14:textId="77777777" w:rsidR="004F20F1" w:rsidRDefault="004F20F1" w:rsidP="004F20F1">
            <w:pPr>
              <w:suppressAutoHyphens w:val="0"/>
              <w:spacing w:after="0" w:line="240" w:lineRule="auto"/>
              <w:rPr>
                <w:rFonts w:eastAsia="Times New Roman"/>
                <w:color w:val="000000"/>
                <w:lang w:eastAsia="fr-FR"/>
              </w:rPr>
            </w:pPr>
          </w:p>
        </w:tc>
      </w:tr>
      <w:tr w:rsidR="0063664E" w14:paraId="0BE88E93"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55A56074"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ACCEURL</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4722DA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Site internet donnant accès aux données relatives à l'accession</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B4E9F55" w14:textId="77777777" w:rsidR="004F20F1" w:rsidRDefault="004F20F1" w:rsidP="004F20F1">
            <w:pPr>
              <w:suppressAutoHyphens w:val="0"/>
              <w:spacing w:after="0" w:line="240" w:lineRule="auto"/>
              <w:rPr>
                <w:rFonts w:eastAsia="Times New Roman"/>
                <w:color w:val="000000"/>
                <w:lang w:eastAsia="fr-FR"/>
              </w:rPr>
            </w:pP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42437225" w14:textId="77777777" w:rsidR="004F20F1" w:rsidRDefault="00207182" w:rsidP="004F20F1">
            <w:pPr>
              <w:suppressAutoHyphens w:val="0"/>
              <w:spacing w:after="0" w:line="240" w:lineRule="auto"/>
            </w:pPr>
            <w:hyperlink r:id="rId33">
              <w:r w:rsidR="004F20F1">
                <w:rPr>
                  <w:rStyle w:val="LienInternet"/>
                  <w:webHidden/>
                </w:rPr>
                <w:t>https://urgi.versailles.inra.fr/siregal/[...].AccessionImpl&amp;id=64041</w:t>
              </w:r>
            </w:hyperlink>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07ECF6E" w14:textId="77777777" w:rsidR="004F20F1" w:rsidRDefault="004F20F1" w:rsidP="004F20F1">
            <w:pPr>
              <w:suppressAutoHyphens w:val="0"/>
              <w:spacing w:after="0" w:line="240" w:lineRule="auto"/>
              <w:rPr>
                <w:rFonts w:eastAsia="Times New Roman"/>
                <w:color w:val="000000"/>
                <w:lang w:eastAsia="fr-FR"/>
              </w:rPr>
            </w:pPr>
          </w:p>
        </w:tc>
      </w:tr>
      <w:tr w:rsidR="0063664E" w14:paraId="3F066090"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3B2482F" w14:textId="76F70930" w:rsidR="004F20F1" w:rsidRDefault="004F20F1" w:rsidP="004E7C89">
            <w:pPr>
              <w:suppressAutoHyphens w:val="0"/>
              <w:spacing w:after="0" w:line="240" w:lineRule="auto"/>
              <w:jc w:val="center"/>
            </w:pPr>
            <w:r>
              <w:rPr>
                <w:rFonts w:eastAsia="Times New Roman"/>
                <w:b/>
                <w:bCs/>
                <w:color w:val="2E74B5" w:themeColor="accent1" w:themeShade="BF"/>
                <w:lang w:eastAsia="fr-FR"/>
              </w:rPr>
              <w:t>MLSSTAT</w:t>
            </w:r>
            <w:r w:rsidR="004E7C89">
              <w:rPr>
                <w:rStyle w:val="Appelnotedebasdep"/>
                <w:rFonts w:eastAsia="Times New Roman"/>
                <w:b/>
                <w:bCs/>
                <w:color w:val="2E74B5" w:themeColor="accent1" w:themeShade="BF"/>
                <w:lang w:eastAsia="fr-FR"/>
              </w:rPr>
              <w:footnoteReference w:id="7"/>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988286A"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Accession versée au système multilatéral (TIRPAA)</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7832F5F"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0 = Non ; 1 = Oui</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EBD0038" w14:textId="77777777" w:rsidR="004F20F1" w:rsidRDefault="004F20F1" w:rsidP="004F20F1">
            <w:pPr>
              <w:suppressAutoHyphens w:val="0"/>
              <w:spacing w:after="0" w:line="240" w:lineRule="auto"/>
              <w:rPr>
                <w:rFonts w:eastAsia="Times New Roman"/>
                <w:color w:val="000000"/>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53BE1A5E" w14:textId="77777777" w:rsidR="004F20F1" w:rsidRDefault="004F20F1" w:rsidP="004F20F1">
            <w:pPr>
              <w:suppressAutoHyphens w:val="0"/>
              <w:spacing w:after="0" w:line="240" w:lineRule="auto"/>
              <w:rPr>
                <w:rFonts w:eastAsia="Times New Roman"/>
                <w:color w:val="000000"/>
                <w:lang w:eastAsia="fr-FR"/>
              </w:rPr>
            </w:pPr>
          </w:p>
        </w:tc>
      </w:tr>
      <w:tr w:rsidR="0063664E" w14:paraId="6B95472A" w14:textId="77777777" w:rsidTr="00B07911">
        <w:trPr>
          <w:trHeight w:val="300"/>
          <w:jc w:val="center"/>
        </w:trPr>
        <w:tc>
          <w:tcPr>
            <w:tcW w:w="1696" w:type="dxa"/>
            <w:tcBorders>
              <w:top w:val="single" w:sz="4" w:space="0" w:color="4F81BD"/>
              <w:left w:val="single" w:sz="4" w:space="0" w:color="4F81BD"/>
              <w:bottom w:val="single" w:sz="4" w:space="0" w:color="4F81BD"/>
              <w:right w:val="single" w:sz="4" w:space="0" w:color="4F81BD"/>
            </w:tcBorders>
            <w:shd w:val="clear" w:color="auto" w:fill="DEEAF6" w:themeFill="accent1" w:themeFillTint="33"/>
            <w:tcMar>
              <w:left w:w="65" w:type="dxa"/>
            </w:tcMar>
            <w:vAlign w:val="center"/>
          </w:tcPr>
          <w:p w14:paraId="72B35B09" w14:textId="77777777" w:rsidR="004F20F1" w:rsidRDefault="004F20F1" w:rsidP="004F20F1">
            <w:pPr>
              <w:suppressAutoHyphens w:val="0"/>
              <w:spacing w:after="0" w:line="240" w:lineRule="auto"/>
              <w:jc w:val="center"/>
              <w:rPr>
                <w:rFonts w:eastAsia="Times New Roman"/>
                <w:b/>
                <w:bCs/>
                <w:color w:val="2E74B5" w:themeColor="accent1" w:themeShade="BF"/>
                <w:lang w:eastAsia="fr-FR"/>
              </w:rPr>
            </w:pPr>
            <w:r>
              <w:rPr>
                <w:rFonts w:eastAsia="Times New Roman"/>
                <w:b/>
                <w:bCs/>
                <w:color w:val="2E74B5" w:themeColor="accent1" w:themeShade="BF"/>
                <w:lang w:eastAsia="fr-FR"/>
              </w:rPr>
              <w:t>RPGPAT*</w:t>
            </w:r>
          </w:p>
        </w:tc>
        <w:tc>
          <w:tcPr>
            <w:tcW w:w="4111"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5B86998" w14:textId="4F546678"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Ressource phytogénétique </w:t>
            </w:r>
            <w:r w:rsidR="004E7C89">
              <w:rPr>
                <w:rFonts w:eastAsia="Times New Roman"/>
                <w:color w:val="2E74B5" w:themeColor="accent1" w:themeShade="BF"/>
                <w:lang w:eastAsia="fr-FR"/>
              </w:rPr>
              <w:t xml:space="preserve">patrimoniale selon l’article L. </w:t>
            </w:r>
            <w:r>
              <w:rPr>
                <w:rFonts w:eastAsia="Times New Roman"/>
                <w:color w:val="2E74B5" w:themeColor="accent1" w:themeShade="BF"/>
                <w:lang w:eastAsia="fr-FR"/>
              </w:rPr>
              <w:t>660-</w:t>
            </w:r>
            <w:r>
              <w:rPr>
                <w:color w:val="2E74B5" w:themeColor="accent1" w:themeShade="BF"/>
              </w:rPr>
              <w:t>3</w:t>
            </w:r>
          </w:p>
        </w:tc>
        <w:tc>
          <w:tcPr>
            <w:tcW w:w="3969"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6EB7D9D6" w14:textId="77777777" w:rsidR="004F20F1" w:rsidRDefault="004F20F1" w:rsidP="004F20F1">
            <w:pPr>
              <w:suppressAutoHyphens w:val="0"/>
              <w:spacing w:after="0" w:line="240" w:lineRule="auto"/>
              <w:rPr>
                <w:rFonts w:eastAsia="Times New Roman"/>
                <w:color w:val="2E74B5" w:themeColor="accent1" w:themeShade="BF"/>
                <w:lang w:eastAsia="fr-FR"/>
              </w:rPr>
            </w:pPr>
            <w:r>
              <w:rPr>
                <w:rFonts w:eastAsia="Times New Roman"/>
                <w:color w:val="2E74B5" w:themeColor="accent1" w:themeShade="BF"/>
                <w:lang w:eastAsia="fr-FR"/>
              </w:rPr>
              <w:t xml:space="preserve">0 = Non ; 1 = Oui </w:t>
            </w:r>
          </w:p>
        </w:tc>
        <w:tc>
          <w:tcPr>
            <w:tcW w:w="2126"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1E2CDCFB" w14:textId="77777777" w:rsidR="004F20F1" w:rsidRDefault="004F20F1" w:rsidP="004F20F1">
            <w:pPr>
              <w:suppressAutoHyphens w:val="0"/>
              <w:spacing w:after="0" w:line="240" w:lineRule="auto"/>
              <w:rPr>
                <w:rFonts w:eastAsia="Times New Roman"/>
                <w:color w:val="000000"/>
                <w:lang w:eastAsia="fr-FR"/>
              </w:rPr>
            </w:pPr>
          </w:p>
        </w:tc>
        <w:tc>
          <w:tcPr>
            <w:tcW w:w="2515" w:type="dxa"/>
            <w:tcBorders>
              <w:top w:val="single" w:sz="4" w:space="0" w:color="4F81BD"/>
              <w:left w:val="single" w:sz="4" w:space="0" w:color="4F81BD"/>
              <w:bottom w:val="single" w:sz="4" w:space="0" w:color="4F81BD"/>
              <w:right w:val="single" w:sz="4" w:space="0" w:color="4F81BD"/>
            </w:tcBorders>
            <w:shd w:val="clear" w:color="auto" w:fill="auto"/>
            <w:tcMar>
              <w:left w:w="65" w:type="dxa"/>
            </w:tcMar>
            <w:vAlign w:val="center"/>
          </w:tcPr>
          <w:p w14:paraId="3A2654F0" w14:textId="77777777" w:rsidR="004F20F1" w:rsidRDefault="004F20F1" w:rsidP="004F20F1">
            <w:pPr>
              <w:suppressAutoHyphens w:val="0"/>
              <w:spacing w:after="0" w:line="240" w:lineRule="auto"/>
              <w:rPr>
                <w:rFonts w:eastAsia="Times New Roman"/>
                <w:color w:val="000000"/>
                <w:lang w:eastAsia="fr-FR"/>
              </w:rPr>
            </w:pPr>
            <w:bookmarkStart w:id="3" w:name="_Hlk519171506"/>
            <w:bookmarkEnd w:id="3"/>
          </w:p>
        </w:tc>
      </w:tr>
    </w:tbl>
    <w:p w14:paraId="58D7F724" w14:textId="77777777" w:rsidR="004F20F1" w:rsidRDefault="004F20F1" w:rsidP="004F20F1">
      <w:pPr>
        <w:tabs>
          <w:tab w:val="left" w:pos="5760"/>
        </w:tabs>
      </w:pPr>
    </w:p>
    <w:p w14:paraId="4EEFE732" w14:textId="77777777" w:rsidR="004F20F1" w:rsidRPr="00041A6C" w:rsidRDefault="004F20F1" w:rsidP="00041A6C">
      <w:pPr>
        <w:spacing w:after="0"/>
        <w:ind w:left="1077"/>
      </w:pPr>
    </w:p>
    <w:sectPr w:rsidR="004F20F1" w:rsidRPr="00041A6C" w:rsidSect="004F20F1">
      <w:footnotePr>
        <w:numRestart w:val="eachSect"/>
      </w:footnotePr>
      <w:pgSz w:w="16838" w:h="11906" w:orient="landscape" w:code="9"/>
      <w:pgMar w:top="1418" w:right="1418" w:bottom="1418" w:left="1418" w:header="0" w:footer="709" w:gutter="0"/>
      <w:pgNumType w:start="1"/>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6F85" w14:textId="77777777" w:rsidR="008F5D82" w:rsidRDefault="008F5D82">
      <w:pPr>
        <w:spacing w:after="0" w:line="240" w:lineRule="auto"/>
      </w:pPr>
      <w:r>
        <w:separator/>
      </w:r>
    </w:p>
  </w:endnote>
  <w:endnote w:type="continuationSeparator" w:id="0">
    <w:p w14:paraId="44143987" w14:textId="77777777" w:rsidR="008F5D82" w:rsidRDefault="008F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8BE3" w14:textId="77777777" w:rsidR="00207182" w:rsidRDefault="002071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758645"/>
      <w:docPartObj>
        <w:docPartGallery w:val="Page Numbers (Bottom of Page)"/>
        <w:docPartUnique/>
      </w:docPartObj>
    </w:sdtPr>
    <w:sdtEndPr/>
    <w:sdtContent>
      <w:p w14:paraId="192B4015" w14:textId="7C150036" w:rsidR="00E06BA7" w:rsidRDefault="00E06BA7">
        <w:pPr>
          <w:pStyle w:val="Pieddepage"/>
          <w:jc w:val="right"/>
        </w:pPr>
        <w:r>
          <w:fldChar w:fldCharType="begin"/>
        </w:r>
        <w:r>
          <w:instrText>PAGE</w:instrText>
        </w:r>
        <w:r>
          <w:fldChar w:fldCharType="separate"/>
        </w:r>
        <w:r>
          <w:rPr>
            <w:noProof/>
          </w:rPr>
          <w:t>3</w:t>
        </w:r>
        <w:r>
          <w:fldChar w:fldCharType="end"/>
        </w:r>
      </w:p>
      <w:p w14:paraId="2B462D69" w14:textId="77777777" w:rsidR="00E06BA7" w:rsidRDefault="00207182">
        <w:pPr>
          <w:pStyle w:val="Pieddepag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E503" w14:textId="365F3CED" w:rsidR="002641D9" w:rsidRPr="00FA6296" w:rsidRDefault="002641D9">
    <w:pPr>
      <w:pStyle w:val="Pieddepage"/>
      <w:rPr>
        <w:color w:val="2E74B5" w:themeColor="accent1" w:themeShade="BF"/>
      </w:rPr>
    </w:pPr>
    <w:r w:rsidRPr="00FA6296">
      <w:rPr>
        <w:color w:val="2E74B5" w:themeColor="accent1" w:themeShade="BF"/>
      </w:rPr>
      <w:t xml:space="preserve">Version 2 </w:t>
    </w:r>
    <w:r w:rsidR="00207182">
      <w:rPr>
        <w:color w:val="2E74B5" w:themeColor="accent1" w:themeShade="BF"/>
      </w:rPr>
      <w:t>approuvée</w:t>
    </w:r>
    <w:r w:rsidRPr="00FA6296">
      <w:rPr>
        <w:color w:val="2E74B5" w:themeColor="accent1" w:themeShade="BF"/>
      </w:rPr>
      <w:t xml:space="preserve"> le 7 juin 2022</w:t>
    </w:r>
    <w:r w:rsidR="00207182">
      <w:rPr>
        <w:color w:val="2E74B5" w:themeColor="accent1" w:themeShade="BF"/>
      </w:rPr>
      <w:t xml:space="preserve"> par la Section RPG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431571"/>
      <w:docPartObj>
        <w:docPartGallery w:val="Page Numbers (Bottom of Page)"/>
        <w:docPartUnique/>
      </w:docPartObj>
    </w:sdtPr>
    <w:sdtEndPr/>
    <w:sdtContent>
      <w:p w14:paraId="044D2C12" w14:textId="59A81520" w:rsidR="00E06BA7" w:rsidRDefault="00E06BA7">
        <w:pPr>
          <w:pStyle w:val="Pieddepage"/>
          <w:jc w:val="right"/>
        </w:pPr>
        <w:r>
          <w:fldChar w:fldCharType="begin"/>
        </w:r>
        <w:r>
          <w:instrText>PAGE</w:instrText>
        </w:r>
        <w:r>
          <w:fldChar w:fldCharType="separate"/>
        </w:r>
        <w:r>
          <w:rPr>
            <w:noProof/>
          </w:rPr>
          <w:t>11</w:t>
        </w:r>
        <w:r>
          <w:fldChar w:fldCharType="end"/>
        </w:r>
      </w:p>
      <w:p w14:paraId="1FA061A4" w14:textId="041D08E2" w:rsidR="00E06BA7" w:rsidRDefault="00207182">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E022" w14:textId="77777777" w:rsidR="008F5D82" w:rsidRDefault="008F5D82">
      <w:r>
        <w:separator/>
      </w:r>
    </w:p>
  </w:footnote>
  <w:footnote w:type="continuationSeparator" w:id="0">
    <w:p w14:paraId="6F29BA57" w14:textId="77777777" w:rsidR="008F5D82" w:rsidRDefault="008F5D82">
      <w:r>
        <w:continuationSeparator/>
      </w:r>
    </w:p>
  </w:footnote>
  <w:footnote w:id="1">
    <w:p w14:paraId="7ADF5109" w14:textId="23B82BB5" w:rsidR="00E06BA7" w:rsidRDefault="00E06BA7" w:rsidP="00F6275B">
      <w:pPr>
        <w:pStyle w:val="Notedebasdepage"/>
        <w:spacing w:after="0"/>
      </w:pPr>
      <w:r w:rsidRPr="00087F53">
        <w:rPr>
          <w:rStyle w:val="Appelnotedebasdep"/>
          <w:color w:val="2E74B5" w:themeColor="accent1" w:themeShade="BF"/>
        </w:rPr>
        <w:footnoteRef/>
      </w:r>
      <w:r w:rsidRPr="00087F53">
        <w:rPr>
          <w:color w:val="4472C4" w:themeColor="accent5"/>
        </w:rPr>
        <w:t xml:space="preserve"> </w:t>
      </w:r>
      <w:r>
        <w:rPr>
          <w:color w:val="2E74B5" w:themeColor="accent1" w:themeShade="BF"/>
        </w:rPr>
        <w:t>Se reporter à la définition des termes en annexe I de ce document</w:t>
      </w:r>
    </w:p>
  </w:footnote>
  <w:footnote w:id="2">
    <w:p w14:paraId="6434C6FF" w14:textId="77777777" w:rsidR="00E06BA7" w:rsidRDefault="00E06BA7" w:rsidP="004F20F1">
      <w:pPr>
        <w:pStyle w:val="Notedebasdepage"/>
        <w:spacing w:after="0"/>
      </w:pPr>
      <w:r w:rsidRPr="00087F53">
        <w:rPr>
          <w:rStyle w:val="Appelnotedebasdep"/>
          <w:color w:val="2E74B5" w:themeColor="accent1" w:themeShade="BF"/>
        </w:rPr>
        <w:footnoteRef/>
      </w:r>
      <w:r>
        <w:t xml:space="preserve"> </w:t>
      </w:r>
      <w:hyperlink r:id="rId1" w:history="1">
        <w:r w:rsidRPr="009A5937">
          <w:rPr>
            <w:rStyle w:val="Lienhypertexte"/>
            <w:rFonts w:eastAsia="Times New Roman"/>
            <w:webHidden/>
            <w:lang w:eastAsia="fr-FR"/>
          </w:rPr>
          <w:t>http://www.fao.org/plant-treaty/areas-of-work/the-multilateral-system/overview/fr/</w:t>
        </w:r>
      </w:hyperlink>
      <w:r w:rsidDel="00087F53">
        <w:rPr>
          <w:rStyle w:val="LienInternet"/>
          <w:rFonts w:eastAsia="Times New Roman"/>
          <w:vanish/>
          <w:lang w:eastAsia="fr-FR"/>
        </w:rPr>
        <w:t xml:space="preserve"> </w:t>
      </w:r>
    </w:p>
  </w:footnote>
  <w:footnote w:id="3">
    <w:p w14:paraId="57C300DF" w14:textId="6B719452" w:rsidR="00E06BA7" w:rsidRDefault="00E06BA7" w:rsidP="004F20F1">
      <w:pPr>
        <w:pStyle w:val="Notedebasdepage"/>
        <w:spacing w:after="0"/>
      </w:pPr>
      <w:r>
        <w:rPr>
          <w:color w:val="2E74B5" w:themeColor="accent1" w:themeShade="BF"/>
          <w:vertAlign w:val="superscript"/>
        </w:rPr>
        <w:footnoteRef/>
      </w:r>
      <w:r>
        <w:rPr>
          <w:color w:val="2E74B5" w:themeColor="accent1" w:themeShade="BF"/>
        </w:rPr>
        <w:t xml:space="preserve"> Se reporter à la définition des termes en annexe I de ce document</w:t>
      </w:r>
    </w:p>
  </w:footnote>
  <w:footnote w:id="4">
    <w:p w14:paraId="6F055BDA" w14:textId="77777777" w:rsidR="00E06BA7" w:rsidRDefault="00E06BA7" w:rsidP="004F20F1">
      <w:pPr>
        <w:pStyle w:val="Notedebasdepage"/>
        <w:spacing w:after="0"/>
      </w:pPr>
      <w:r>
        <w:rPr>
          <w:color w:val="2E74B5" w:themeColor="accent1" w:themeShade="BF"/>
          <w:vertAlign w:val="superscript"/>
        </w:rPr>
        <w:footnoteRef/>
      </w:r>
      <w:r w:rsidRPr="00087F53">
        <w:rPr>
          <w:color w:val="2E74B5" w:themeColor="accent1" w:themeShade="BF"/>
        </w:rPr>
        <w:t xml:space="preserve"> </w:t>
      </w:r>
      <w:r>
        <w:rPr>
          <w:color w:val="2E74B5" w:themeColor="accent1" w:themeShade="BF"/>
        </w:rPr>
        <w:t>Nom donné par la structure locale servant à identifier la collection au sein de la structure et à faire le lien avec la partie technique.</w:t>
      </w:r>
    </w:p>
  </w:footnote>
  <w:footnote w:id="5">
    <w:p w14:paraId="3BA1A92A" w14:textId="609F0E83" w:rsidR="00E06BA7" w:rsidRDefault="00E06BA7" w:rsidP="004F20F1">
      <w:pPr>
        <w:pStyle w:val="Notedebasdepage"/>
      </w:pPr>
      <w:r>
        <w:rPr>
          <w:rStyle w:val="Appelnotedebasdep"/>
        </w:rPr>
        <w:footnoteRef/>
      </w:r>
      <w:r>
        <w:t xml:space="preserve"> </w:t>
      </w:r>
      <w:r>
        <w:rPr>
          <w:rFonts w:eastAsia="Times New Roman"/>
          <w:color w:val="2E74B5" w:themeColor="accent1" w:themeShade="BF"/>
        </w:rPr>
        <w:t xml:space="preserve">L’Identifiant Unique Permanent (PUID) sert à référencer clairement l’accession et les informations qui lui sont associées dans les systèmes d’informations internationaux. Il peut être soit sous la forme d’un DOI (Digital Object Identifier) fourni par le secrétariat du TIRPAA (FAO ; </w:t>
      </w:r>
      <w:hyperlink>
        <w:r>
          <w:rPr>
            <w:rStyle w:val="LienInternet"/>
            <w:webHidden/>
            <w:color w:val="2E74B5" w:themeColor="accent1" w:themeShade="BF"/>
          </w:rPr>
          <w:t>http://www.planttreaty.org/doi</w:t>
        </w:r>
      </w:hyperlink>
      <w:r>
        <w:rPr>
          <w:rFonts w:eastAsia="Times New Roman"/>
          <w:color w:val="2E74B5" w:themeColor="accent1" w:themeShade="BF"/>
        </w:rPr>
        <w:t xml:space="preserve">) sur demande du </w:t>
      </w:r>
      <w:r w:rsidR="00D41950">
        <w:rPr>
          <w:rFonts w:eastAsia="Times New Roman"/>
          <w:color w:val="2E74B5" w:themeColor="accent1" w:themeShade="BF"/>
        </w:rPr>
        <w:t xml:space="preserve">déposant pour </w:t>
      </w:r>
      <w:r>
        <w:rPr>
          <w:rFonts w:eastAsia="Times New Roman"/>
          <w:color w:val="2E74B5" w:themeColor="accent1" w:themeShade="BF"/>
        </w:rPr>
        <w:t>la ressource</w:t>
      </w:r>
      <w:r w:rsidR="00D41950">
        <w:rPr>
          <w:rFonts w:eastAsia="Times New Roman"/>
          <w:color w:val="2E74B5" w:themeColor="accent1" w:themeShade="BF"/>
        </w:rPr>
        <w:t xml:space="preserve"> concernée</w:t>
      </w:r>
      <w:r>
        <w:rPr>
          <w:rFonts w:eastAsia="Times New Roman"/>
          <w:color w:val="2E74B5" w:themeColor="accent1" w:themeShade="BF"/>
        </w:rPr>
        <w:t>, soit une concaténation des champs INSTCODE, ACCENUM et GENRE. Il est recommandé que le PUID soit utilisé lors de toute diffusion de la ressource.</w:t>
      </w:r>
    </w:p>
  </w:footnote>
  <w:footnote w:id="6">
    <w:p w14:paraId="2CE41E4A" w14:textId="0101B5CD" w:rsidR="00E06BA7" w:rsidRDefault="00E06BA7" w:rsidP="004E7C89">
      <w:pPr>
        <w:pStyle w:val="Notedebasdepage"/>
        <w:spacing w:after="0"/>
      </w:pPr>
      <w:r>
        <w:rPr>
          <w:rStyle w:val="Appelnotedebasdep"/>
        </w:rPr>
        <w:footnoteRef/>
      </w:r>
      <w:r>
        <w:t xml:space="preserve"> </w:t>
      </w:r>
      <w:r>
        <w:rPr>
          <w:rFonts w:eastAsia="Times New Roman"/>
          <w:color w:val="2E74B5" w:themeColor="accent1" w:themeShade="BF"/>
        </w:rPr>
        <w:t xml:space="preserve">Le code FAO WIEWS est généré par la FAO sur demande du </w:t>
      </w:r>
      <w:r w:rsidR="001217E0">
        <w:rPr>
          <w:rFonts w:eastAsia="Times New Roman"/>
          <w:color w:val="2E74B5" w:themeColor="accent1" w:themeShade="BF"/>
        </w:rPr>
        <w:t>M</w:t>
      </w:r>
      <w:r>
        <w:rPr>
          <w:rFonts w:eastAsia="Times New Roman"/>
          <w:color w:val="2E74B5" w:themeColor="accent1" w:themeShade="BF"/>
        </w:rPr>
        <w:t>inistère chargé de l’agriculture. Ce code permet d’identifier au niveau international la structure ou l’organisation. Il facilite les échanges de données et la saisie des informations dans les différents systèmes d’informations. L’obtention de ce code n’est liée à aucune obligation, toutefois la mise à jour des données lorsque nécessaire est vivement conseillée.</w:t>
      </w:r>
    </w:p>
    <w:p w14:paraId="17BF9985" w14:textId="0D8C6437" w:rsidR="00E06BA7" w:rsidRDefault="00E06BA7">
      <w:pPr>
        <w:pStyle w:val="Notedebasdepage"/>
      </w:pPr>
    </w:p>
  </w:footnote>
  <w:footnote w:id="7">
    <w:p w14:paraId="7E2865DA" w14:textId="509172BA" w:rsidR="00E06BA7" w:rsidRDefault="00E06BA7" w:rsidP="004E7C89">
      <w:pPr>
        <w:pStyle w:val="Notedebasdepage"/>
        <w:jc w:val="both"/>
      </w:pPr>
      <w:r>
        <w:rPr>
          <w:rStyle w:val="Appelnotedebasdep"/>
        </w:rPr>
        <w:footnoteRef/>
      </w:r>
      <w:r>
        <w:t xml:space="preserve"> </w:t>
      </w:r>
      <w:r>
        <w:rPr>
          <w:rFonts w:eastAsia="Times New Roman"/>
          <w:b/>
          <w:color w:val="2E74B5" w:themeColor="accent1" w:themeShade="BF"/>
        </w:rPr>
        <w:t>MLSSTAT</w:t>
      </w:r>
      <w:r>
        <w:rPr>
          <w:rFonts w:eastAsia="Times New Roman"/>
          <w:color w:val="2E74B5" w:themeColor="accent1" w:themeShade="BF"/>
        </w:rPr>
        <w:t> : L’accession est versée au système multilatéral (pot commun) du Traité International sur les Ressources Phytogénétiques pour l’Alimentation et l’Agriculture (TIRPAA) pour les 64 espèces de l’annexe I (</w:t>
      </w:r>
      <w:hyperlink r:id="rId2">
        <w:r>
          <w:rPr>
            <w:rStyle w:val="LienInternet"/>
            <w:rFonts w:eastAsia="Times New Roman"/>
            <w:webHidden/>
            <w:lang w:eastAsia="fr-FR"/>
          </w:rPr>
          <w:t>http://www.fao.org/plant-treaty/areas-of-work/the-multilateral-system/overview/fr/</w:t>
        </w:r>
      </w:hyperlink>
      <w:r>
        <w:rPr>
          <w:rFonts w:eastAsia="Times New Roman"/>
          <w:bCs/>
          <w:color w:val="2E74B5" w:themeColor="accent1" w:themeShade="BF"/>
          <w:lang w:eastAsia="fr-FR"/>
        </w:rPr>
        <w:t>)</w:t>
      </w:r>
      <w:r>
        <w:rPr>
          <w:rFonts w:eastAsia="Times New Roman"/>
          <w:bCs/>
          <w:lang w:eastAsia="fr-FR"/>
        </w:rPr>
        <w:t xml:space="preserve"> </w:t>
      </w:r>
      <w:r>
        <w:rPr>
          <w:rFonts w:eastAsia="Times New Roman"/>
          <w:color w:val="2E74B5" w:themeColor="accent1" w:themeShade="BF"/>
        </w:rPr>
        <w:t xml:space="preserve">lorsque la ressource est obtenue via la signature d’un Accord Type de Transfert de Matériel de la FAO (ATTM/sMTA) ou versée par la France sur proposition du </w:t>
      </w:r>
      <w:r w:rsidR="00D41950">
        <w:rPr>
          <w:rFonts w:eastAsia="Times New Roman"/>
          <w:color w:val="2E74B5" w:themeColor="accent1" w:themeShade="BF"/>
        </w:rPr>
        <w:t>déposant</w:t>
      </w:r>
      <w:r>
        <w:rPr>
          <w:rFonts w:eastAsia="Times New Roman"/>
          <w:color w:val="2E74B5" w:themeColor="accent1" w:themeShade="B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6C29" w14:textId="77777777" w:rsidR="00207182" w:rsidRDefault="002071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E061" w14:textId="77777777" w:rsidR="00207182" w:rsidRDefault="0020718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92B2" w14:textId="77777777" w:rsidR="00207182" w:rsidRDefault="0020718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8991" w14:textId="6E18E82A" w:rsidR="00E06BA7" w:rsidRDefault="00E06BA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1D43" w14:textId="4C8F884C" w:rsidR="00E06BA7" w:rsidRDefault="00E06BA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EB23" w14:textId="382E950D" w:rsidR="00E06BA7" w:rsidRDefault="00E06B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00DC"/>
    <w:multiLevelType w:val="hybridMultilevel"/>
    <w:tmpl w:val="B7B2DB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BB4577"/>
    <w:multiLevelType w:val="hybridMultilevel"/>
    <w:tmpl w:val="881C00E4"/>
    <w:lvl w:ilvl="0" w:tplc="4C76B77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752F88"/>
    <w:multiLevelType w:val="multilevel"/>
    <w:tmpl w:val="5F662D64"/>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722B6D"/>
    <w:multiLevelType w:val="multilevel"/>
    <w:tmpl w:val="644408B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403500BA"/>
    <w:multiLevelType w:val="hybridMultilevel"/>
    <w:tmpl w:val="EA1001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AC3060"/>
    <w:multiLevelType w:val="hybridMultilevel"/>
    <w:tmpl w:val="EA1001EA"/>
    <w:lvl w:ilvl="0" w:tplc="5CD850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D91853"/>
    <w:multiLevelType w:val="multilevel"/>
    <w:tmpl w:val="98B25D92"/>
    <w:lvl w:ilvl="0">
      <w:start w:val="1"/>
      <w:numFmt w:val="bullet"/>
      <w:lvlText w:val="-"/>
      <w:lvlJc w:val="left"/>
      <w:pPr>
        <w:ind w:left="1068" w:hanging="360"/>
      </w:pPr>
      <w:rPr>
        <w:rFonts w:ascii="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0A851D4"/>
    <w:multiLevelType w:val="multilevel"/>
    <w:tmpl w:val="FDBCC1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535DF4"/>
    <w:multiLevelType w:val="multilevel"/>
    <w:tmpl w:val="6BE8158E"/>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6B597B33"/>
    <w:multiLevelType w:val="hybridMultilevel"/>
    <w:tmpl w:val="EA1001EA"/>
    <w:lvl w:ilvl="0" w:tplc="5CD850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EF62BD"/>
    <w:multiLevelType w:val="multilevel"/>
    <w:tmpl w:val="63B44CC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53481995">
    <w:abstractNumId w:val="8"/>
  </w:num>
  <w:num w:numId="2" w16cid:durableId="1430543062">
    <w:abstractNumId w:val="3"/>
  </w:num>
  <w:num w:numId="3" w16cid:durableId="1878202782">
    <w:abstractNumId w:val="10"/>
  </w:num>
  <w:num w:numId="4" w16cid:durableId="1122194153">
    <w:abstractNumId w:val="7"/>
  </w:num>
  <w:num w:numId="5" w16cid:durableId="1794443828">
    <w:abstractNumId w:val="2"/>
  </w:num>
  <w:num w:numId="6" w16cid:durableId="1502811048">
    <w:abstractNumId w:val="6"/>
  </w:num>
  <w:num w:numId="7" w16cid:durableId="778337532">
    <w:abstractNumId w:val="1"/>
  </w:num>
  <w:num w:numId="8" w16cid:durableId="1405641724">
    <w:abstractNumId w:val="0"/>
  </w:num>
  <w:num w:numId="9" w16cid:durableId="1301379390">
    <w:abstractNumId w:val="9"/>
  </w:num>
  <w:num w:numId="10" w16cid:durableId="1746956368">
    <w:abstractNumId w:val="5"/>
  </w:num>
  <w:num w:numId="11" w16cid:durableId="644747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70"/>
    <w:rsid w:val="00041A6C"/>
    <w:rsid w:val="00044D31"/>
    <w:rsid w:val="00065754"/>
    <w:rsid w:val="00087F53"/>
    <w:rsid w:val="000D2B21"/>
    <w:rsid w:val="00104F1A"/>
    <w:rsid w:val="001167A6"/>
    <w:rsid w:val="001217E0"/>
    <w:rsid w:val="0013269A"/>
    <w:rsid w:val="00135D87"/>
    <w:rsid w:val="001372F3"/>
    <w:rsid w:val="001377AE"/>
    <w:rsid w:val="00146A62"/>
    <w:rsid w:val="001543B4"/>
    <w:rsid w:val="001633D7"/>
    <w:rsid w:val="001A2C4A"/>
    <w:rsid w:val="001C1330"/>
    <w:rsid w:val="001C1C67"/>
    <w:rsid w:val="00205D70"/>
    <w:rsid w:val="00207182"/>
    <w:rsid w:val="00216B56"/>
    <w:rsid w:val="002176FD"/>
    <w:rsid w:val="00217866"/>
    <w:rsid w:val="00223F25"/>
    <w:rsid w:val="002613CC"/>
    <w:rsid w:val="0026272D"/>
    <w:rsid w:val="00262E71"/>
    <w:rsid w:val="002641D9"/>
    <w:rsid w:val="00297938"/>
    <w:rsid w:val="002B3CA7"/>
    <w:rsid w:val="002D1375"/>
    <w:rsid w:val="002E5967"/>
    <w:rsid w:val="002E6A69"/>
    <w:rsid w:val="00316D95"/>
    <w:rsid w:val="0036227F"/>
    <w:rsid w:val="00373F10"/>
    <w:rsid w:val="0039576F"/>
    <w:rsid w:val="003C3B09"/>
    <w:rsid w:val="003D5EC7"/>
    <w:rsid w:val="003E2995"/>
    <w:rsid w:val="00406D81"/>
    <w:rsid w:val="00432DA9"/>
    <w:rsid w:val="00437904"/>
    <w:rsid w:val="00457B31"/>
    <w:rsid w:val="0046292A"/>
    <w:rsid w:val="0048776F"/>
    <w:rsid w:val="004A4930"/>
    <w:rsid w:val="004C5903"/>
    <w:rsid w:val="004D5F55"/>
    <w:rsid w:val="004E3B15"/>
    <w:rsid w:val="004E7C89"/>
    <w:rsid w:val="004F20F1"/>
    <w:rsid w:val="0051266D"/>
    <w:rsid w:val="00522338"/>
    <w:rsid w:val="00524EE3"/>
    <w:rsid w:val="00551FA8"/>
    <w:rsid w:val="005611DC"/>
    <w:rsid w:val="00564E97"/>
    <w:rsid w:val="0056568D"/>
    <w:rsid w:val="0058086D"/>
    <w:rsid w:val="005A508E"/>
    <w:rsid w:val="005B6C8E"/>
    <w:rsid w:val="005C5942"/>
    <w:rsid w:val="005F23B3"/>
    <w:rsid w:val="00602E98"/>
    <w:rsid w:val="0062362A"/>
    <w:rsid w:val="00634DA5"/>
    <w:rsid w:val="0063664E"/>
    <w:rsid w:val="00683E32"/>
    <w:rsid w:val="006C0FF5"/>
    <w:rsid w:val="006D013B"/>
    <w:rsid w:val="006D6F05"/>
    <w:rsid w:val="006F34AA"/>
    <w:rsid w:val="006F6CB9"/>
    <w:rsid w:val="00710E7A"/>
    <w:rsid w:val="0072406A"/>
    <w:rsid w:val="00724C2E"/>
    <w:rsid w:val="00780448"/>
    <w:rsid w:val="007C03F1"/>
    <w:rsid w:val="007C2FAB"/>
    <w:rsid w:val="007D73C1"/>
    <w:rsid w:val="0084157C"/>
    <w:rsid w:val="0085060A"/>
    <w:rsid w:val="00850A06"/>
    <w:rsid w:val="0086183C"/>
    <w:rsid w:val="00887058"/>
    <w:rsid w:val="008A21FF"/>
    <w:rsid w:val="008A783B"/>
    <w:rsid w:val="008B207B"/>
    <w:rsid w:val="008E4C56"/>
    <w:rsid w:val="008E6D88"/>
    <w:rsid w:val="008F4837"/>
    <w:rsid w:val="008F5D82"/>
    <w:rsid w:val="00912519"/>
    <w:rsid w:val="00931E56"/>
    <w:rsid w:val="00953394"/>
    <w:rsid w:val="0097327F"/>
    <w:rsid w:val="00980F75"/>
    <w:rsid w:val="00997A60"/>
    <w:rsid w:val="009B6206"/>
    <w:rsid w:val="009C26B6"/>
    <w:rsid w:val="009D085F"/>
    <w:rsid w:val="009D2654"/>
    <w:rsid w:val="009E1DFB"/>
    <w:rsid w:val="00A05FAF"/>
    <w:rsid w:val="00A14F1E"/>
    <w:rsid w:val="00A32C52"/>
    <w:rsid w:val="00A63D27"/>
    <w:rsid w:val="00A75CF9"/>
    <w:rsid w:val="00A81363"/>
    <w:rsid w:val="00A90564"/>
    <w:rsid w:val="00A91EB8"/>
    <w:rsid w:val="00AA557F"/>
    <w:rsid w:val="00AC2A90"/>
    <w:rsid w:val="00AE0225"/>
    <w:rsid w:val="00B07911"/>
    <w:rsid w:val="00B22F75"/>
    <w:rsid w:val="00B3178C"/>
    <w:rsid w:val="00B44D8C"/>
    <w:rsid w:val="00B60804"/>
    <w:rsid w:val="00B932C5"/>
    <w:rsid w:val="00BA4F67"/>
    <w:rsid w:val="00BB6410"/>
    <w:rsid w:val="00C02F26"/>
    <w:rsid w:val="00C21FCE"/>
    <w:rsid w:val="00C30C77"/>
    <w:rsid w:val="00C33A46"/>
    <w:rsid w:val="00C54E01"/>
    <w:rsid w:val="00C57B33"/>
    <w:rsid w:val="00C642C8"/>
    <w:rsid w:val="00C65E18"/>
    <w:rsid w:val="00C75D62"/>
    <w:rsid w:val="00C92672"/>
    <w:rsid w:val="00C926B4"/>
    <w:rsid w:val="00CA40A9"/>
    <w:rsid w:val="00CB2BCB"/>
    <w:rsid w:val="00CB413B"/>
    <w:rsid w:val="00CD3624"/>
    <w:rsid w:val="00CE3569"/>
    <w:rsid w:val="00D03746"/>
    <w:rsid w:val="00D242CE"/>
    <w:rsid w:val="00D25777"/>
    <w:rsid w:val="00D41950"/>
    <w:rsid w:val="00D42A88"/>
    <w:rsid w:val="00D62CC2"/>
    <w:rsid w:val="00D729CF"/>
    <w:rsid w:val="00D76334"/>
    <w:rsid w:val="00D85FB0"/>
    <w:rsid w:val="00DA107F"/>
    <w:rsid w:val="00DA2708"/>
    <w:rsid w:val="00DA6473"/>
    <w:rsid w:val="00DB71D9"/>
    <w:rsid w:val="00DE15CB"/>
    <w:rsid w:val="00DE220E"/>
    <w:rsid w:val="00DE2C35"/>
    <w:rsid w:val="00DE3D17"/>
    <w:rsid w:val="00DE5152"/>
    <w:rsid w:val="00DF3F11"/>
    <w:rsid w:val="00DF51E6"/>
    <w:rsid w:val="00E02146"/>
    <w:rsid w:val="00E021A1"/>
    <w:rsid w:val="00E06BA7"/>
    <w:rsid w:val="00E3362D"/>
    <w:rsid w:val="00E66587"/>
    <w:rsid w:val="00E86CAA"/>
    <w:rsid w:val="00E97154"/>
    <w:rsid w:val="00EB00DF"/>
    <w:rsid w:val="00EC0F27"/>
    <w:rsid w:val="00EC21FB"/>
    <w:rsid w:val="00EC2E04"/>
    <w:rsid w:val="00EC33F6"/>
    <w:rsid w:val="00EC4058"/>
    <w:rsid w:val="00ED0D57"/>
    <w:rsid w:val="00EF60BB"/>
    <w:rsid w:val="00EF756C"/>
    <w:rsid w:val="00F02B0F"/>
    <w:rsid w:val="00F07FAC"/>
    <w:rsid w:val="00F10C19"/>
    <w:rsid w:val="00F13D6A"/>
    <w:rsid w:val="00F2327A"/>
    <w:rsid w:val="00F23A36"/>
    <w:rsid w:val="00F25C74"/>
    <w:rsid w:val="00F56B31"/>
    <w:rsid w:val="00F60053"/>
    <w:rsid w:val="00F6275B"/>
    <w:rsid w:val="00F908BD"/>
    <w:rsid w:val="00F90D98"/>
    <w:rsid w:val="00FA4BAD"/>
    <w:rsid w:val="00FA6296"/>
    <w:rsid w:val="00FC7AAB"/>
    <w:rsid w:val="00FE5CE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7EAB"/>
  <w15:docId w15:val="{5307875B-42BB-4294-B121-C6CCB04A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FB"/>
    <w:pPr>
      <w:suppressAutoHyphens/>
      <w:spacing w:after="160" w:line="252" w:lineRule="auto"/>
    </w:pPr>
    <w:rPr>
      <w:rFonts w:cs="Calibri"/>
      <w:lang w:eastAsia="zh-CN"/>
    </w:rPr>
  </w:style>
  <w:style w:type="paragraph" w:styleId="Titre1">
    <w:name w:val="heading 1"/>
    <w:basedOn w:val="Normal"/>
    <w:next w:val="Normal"/>
    <w:link w:val="Titre1Car"/>
    <w:uiPriority w:val="9"/>
    <w:qFormat/>
    <w:rsid w:val="00735DFB"/>
    <w:pPr>
      <w:keepNext/>
      <w:keepLines/>
      <w:numPr>
        <w:numId w:val="1"/>
      </w:numPr>
      <w:spacing w:before="240" w:after="0"/>
      <w:outlineLvl w:val="0"/>
    </w:pPr>
    <w:rPr>
      <w:rFonts w:ascii="Calibri Light" w:eastAsia="Yu Gothic Light" w:hAnsi="Calibri Light" w:cs="Times New Roman"/>
      <w:color w:val="2F5496"/>
      <w:sz w:val="32"/>
      <w:szCs w:val="32"/>
    </w:rPr>
  </w:style>
  <w:style w:type="paragraph" w:styleId="Titre2">
    <w:name w:val="heading 2"/>
    <w:basedOn w:val="Normal"/>
    <w:next w:val="Normal"/>
    <w:link w:val="Titre2Car"/>
    <w:qFormat/>
    <w:rsid w:val="00735DFB"/>
    <w:pPr>
      <w:keepNext/>
      <w:keepLines/>
      <w:numPr>
        <w:ilvl w:val="1"/>
        <w:numId w:val="1"/>
      </w:numPr>
      <w:spacing w:before="40" w:after="0"/>
      <w:outlineLvl w:val="1"/>
    </w:pPr>
    <w:rPr>
      <w:rFonts w:ascii="Calibri Light" w:eastAsia="Yu Gothic Light" w:hAnsi="Calibri Light" w:cs="Times New Roman"/>
      <w:color w:val="2F5496"/>
      <w:sz w:val="26"/>
      <w:szCs w:val="26"/>
    </w:rPr>
  </w:style>
  <w:style w:type="paragraph" w:styleId="Titre3">
    <w:name w:val="heading 3"/>
    <w:basedOn w:val="Normal"/>
    <w:next w:val="Normal"/>
    <w:link w:val="Titre3Car"/>
    <w:qFormat/>
    <w:rsid w:val="00735DFB"/>
    <w:pPr>
      <w:keepNext/>
      <w:keepLines/>
      <w:numPr>
        <w:ilvl w:val="2"/>
        <w:numId w:val="1"/>
      </w:numPr>
      <w:spacing w:before="40" w:after="0"/>
      <w:outlineLvl w:val="2"/>
    </w:pPr>
    <w:rPr>
      <w:rFonts w:ascii="Calibri Light" w:eastAsia="Yu Gothic Light" w:hAnsi="Calibri Light" w:cs="Times New Roman"/>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735DFB"/>
    <w:rPr>
      <w:rFonts w:ascii="Calibri Light" w:eastAsia="Yu Gothic Light" w:hAnsi="Calibri Light" w:cs="Times New Roman"/>
      <w:color w:val="2F5496"/>
      <w:sz w:val="32"/>
      <w:szCs w:val="32"/>
      <w:lang w:eastAsia="zh-CN"/>
    </w:rPr>
  </w:style>
  <w:style w:type="character" w:customStyle="1" w:styleId="Titre2Car">
    <w:name w:val="Titre 2 Car"/>
    <w:basedOn w:val="Policepardfaut"/>
    <w:link w:val="Titre2"/>
    <w:uiPriority w:val="9"/>
    <w:qFormat/>
    <w:rsid w:val="00735DFB"/>
    <w:rPr>
      <w:rFonts w:ascii="Calibri Light" w:eastAsia="Yu Gothic Light" w:hAnsi="Calibri Light" w:cs="Times New Roman"/>
      <w:color w:val="2F5496"/>
      <w:sz w:val="26"/>
      <w:szCs w:val="26"/>
      <w:lang w:eastAsia="zh-CN"/>
    </w:rPr>
  </w:style>
  <w:style w:type="character" w:customStyle="1" w:styleId="Titre3Car">
    <w:name w:val="Titre 3 Car"/>
    <w:basedOn w:val="Policepardfaut"/>
    <w:link w:val="Titre3"/>
    <w:uiPriority w:val="9"/>
    <w:qFormat/>
    <w:rsid w:val="00735DFB"/>
    <w:rPr>
      <w:rFonts w:ascii="Calibri Light" w:eastAsia="Yu Gothic Light" w:hAnsi="Calibri Light" w:cs="Times New Roman"/>
      <w:color w:val="1F3763"/>
      <w:sz w:val="24"/>
      <w:szCs w:val="24"/>
      <w:lang w:eastAsia="zh-CN"/>
    </w:rPr>
  </w:style>
  <w:style w:type="character" w:customStyle="1" w:styleId="LienInternet">
    <w:name w:val="Lien Internet"/>
    <w:basedOn w:val="Policepardfaut"/>
    <w:uiPriority w:val="99"/>
    <w:unhideWhenUsed/>
    <w:rsid w:val="00735DFB"/>
    <w:rPr>
      <w:color w:val="0563C1" w:themeColor="hyperlink"/>
      <w:u w:val="single"/>
    </w:rPr>
  </w:style>
  <w:style w:type="character" w:styleId="Appelnotedebasdep">
    <w:name w:val="footnote reference"/>
    <w:uiPriority w:val="99"/>
    <w:qFormat/>
    <w:rsid w:val="00735DFB"/>
    <w:rPr>
      <w:vertAlign w:val="superscript"/>
    </w:rPr>
  </w:style>
  <w:style w:type="character" w:customStyle="1" w:styleId="CommentaireCar1">
    <w:name w:val="Commentaire Car1"/>
    <w:basedOn w:val="Policepardfaut"/>
    <w:link w:val="Commentaire"/>
    <w:uiPriority w:val="99"/>
    <w:qFormat/>
    <w:rsid w:val="00735DFB"/>
    <w:rPr>
      <w:rFonts w:ascii="Calibri" w:eastAsia="Calibri" w:hAnsi="Calibri" w:cs="Calibri"/>
      <w:lang w:eastAsia="zh-CN"/>
    </w:rPr>
  </w:style>
  <w:style w:type="character" w:styleId="Marquedecommentaire">
    <w:name w:val="annotation reference"/>
    <w:basedOn w:val="Policepardfaut"/>
    <w:uiPriority w:val="99"/>
    <w:semiHidden/>
    <w:unhideWhenUsed/>
    <w:qFormat/>
    <w:rsid w:val="00735DFB"/>
    <w:rPr>
      <w:sz w:val="16"/>
      <w:szCs w:val="16"/>
    </w:rPr>
  </w:style>
  <w:style w:type="character" w:customStyle="1" w:styleId="Sautdindex">
    <w:name w:val="Saut d'index"/>
    <w:qFormat/>
    <w:rsid w:val="00735DFB"/>
  </w:style>
  <w:style w:type="character" w:customStyle="1" w:styleId="Ancredenotedebasdepage">
    <w:name w:val="Ancre de note de bas de page"/>
    <w:rsid w:val="00735DFB"/>
    <w:rPr>
      <w:vertAlign w:val="superscript"/>
    </w:rPr>
  </w:style>
  <w:style w:type="character" w:customStyle="1" w:styleId="PieddepageCar">
    <w:name w:val="Pied de page Car"/>
    <w:basedOn w:val="Policepardfaut"/>
    <w:link w:val="Pieddepage"/>
    <w:uiPriority w:val="99"/>
    <w:qFormat/>
    <w:rsid w:val="00735DFB"/>
    <w:rPr>
      <w:rFonts w:ascii="Calibri" w:eastAsia="Calibri" w:hAnsi="Calibri" w:cs="Calibri"/>
      <w:lang w:eastAsia="zh-CN"/>
    </w:rPr>
  </w:style>
  <w:style w:type="character" w:customStyle="1" w:styleId="NotedebasdepageCar">
    <w:name w:val="Note de bas de page Car"/>
    <w:basedOn w:val="Policepardfaut"/>
    <w:link w:val="Notedebasdepage"/>
    <w:uiPriority w:val="99"/>
    <w:qFormat/>
    <w:rsid w:val="00735DFB"/>
    <w:rPr>
      <w:rFonts w:ascii="Calibri" w:eastAsia="Calibri" w:hAnsi="Calibri" w:cs="Calibri"/>
      <w:lang w:eastAsia="zh-CN"/>
    </w:rPr>
  </w:style>
  <w:style w:type="character" w:customStyle="1" w:styleId="CommentaireCar">
    <w:name w:val="Commentaire Car"/>
    <w:basedOn w:val="Policepardfaut"/>
    <w:uiPriority w:val="99"/>
    <w:semiHidden/>
    <w:qFormat/>
    <w:rsid w:val="00735DFB"/>
    <w:rPr>
      <w:rFonts w:ascii="Calibri" w:eastAsia="Calibri" w:hAnsi="Calibri" w:cs="Calibri"/>
      <w:sz w:val="20"/>
      <w:szCs w:val="20"/>
      <w:lang w:eastAsia="zh-CN"/>
    </w:rPr>
  </w:style>
  <w:style w:type="character" w:customStyle="1" w:styleId="TextedebullesCar">
    <w:name w:val="Texte de bulles Car"/>
    <w:basedOn w:val="Policepardfaut"/>
    <w:link w:val="Textedebulles"/>
    <w:uiPriority w:val="99"/>
    <w:semiHidden/>
    <w:qFormat/>
    <w:rsid w:val="00735DFB"/>
    <w:rPr>
      <w:rFonts w:ascii="Segoe UI" w:eastAsia="Calibri" w:hAnsi="Segoe UI" w:cs="Segoe UI"/>
      <w:sz w:val="18"/>
      <w:szCs w:val="18"/>
      <w:lang w:eastAsia="zh-CN"/>
    </w:rPr>
  </w:style>
  <w:style w:type="character" w:customStyle="1" w:styleId="TitreCar">
    <w:name w:val="Titre Car"/>
    <w:basedOn w:val="Policepardfaut"/>
    <w:link w:val="Titre"/>
    <w:qFormat/>
    <w:rsid w:val="00126100"/>
    <w:rPr>
      <w:rFonts w:ascii="Liberation Sans" w:eastAsia="Microsoft YaHei" w:hAnsi="Liberation Sans" w:cs="Mangal"/>
      <w:sz w:val="28"/>
      <w:szCs w:val="28"/>
    </w:rPr>
  </w:style>
  <w:style w:type="character" w:customStyle="1" w:styleId="CorpsdetexteCar">
    <w:name w:val="Corps de texte Car"/>
    <w:basedOn w:val="Policepardfaut"/>
    <w:link w:val="Corpsdetexte"/>
    <w:uiPriority w:val="99"/>
    <w:semiHidden/>
    <w:qFormat/>
    <w:rsid w:val="00126100"/>
  </w:style>
  <w:style w:type="character" w:customStyle="1" w:styleId="CitationintenseCar">
    <w:name w:val="Citation intense Car"/>
    <w:basedOn w:val="Policepardfaut"/>
    <w:link w:val="Citationintense"/>
    <w:uiPriority w:val="30"/>
    <w:qFormat/>
    <w:rsid w:val="00126100"/>
    <w:rPr>
      <w:b/>
      <w:bCs/>
      <w:i/>
      <w:iCs/>
      <w:color w:val="5B9BD5" w:themeColor="accent1"/>
    </w:rPr>
  </w:style>
  <w:style w:type="character" w:customStyle="1" w:styleId="En-tteCar">
    <w:name w:val="En-tête Car"/>
    <w:basedOn w:val="Policepardfaut"/>
    <w:uiPriority w:val="99"/>
    <w:qFormat/>
    <w:rsid w:val="00126100"/>
  </w:style>
  <w:style w:type="character" w:customStyle="1" w:styleId="ListLabel1">
    <w:name w:val="ListLabel 1"/>
    <w:qFormat/>
    <w:rsid w:val="00126100"/>
    <w:rPr>
      <w:rFonts w:eastAsia="Calibri"/>
      <w:b/>
    </w:rPr>
  </w:style>
  <w:style w:type="character" w:customStyle="1" w:styleId="ListLabel2">
    <w:name w:val="ListLabel 2"/>
    <w:qFormat/>
    <w:rsid w:val="00126100"/>
    <w:rPr>
      <w:rFonts w:cs="Courier New"/>
    </w:rPr>
  </w:style>
  <w:style w:type="character" w:customStyle="1" w:styleId="ObjetducommentaireCar">
    <w:name w:val="Objet du commentaire Car"/>
    <w:basedOn w:val="CommentaireCar"/>
    <w:link w:val="Objetducommentaire"/>
    <w:uiPriority w:val="99"/>
    <w:semiHidden/>
    <w:qFormat/>
    <w:rsid w:val="00126100"/>
    <w:rPr>
      <w:rFonts w:ascii="Calibri" w:eastAsia="Calibri" w:hAnsi="Calibri" w:cs="Calibri"/>
      <w:b/>
      <w:bCs/>
      <w:sz w:val="20"/>
      <w:szCs w:val="20"/>
      <w:lang w:eastAsia="zh-CN"/>
    </w:rPr>
  </w:style>
  <w:style w:type="character" w:customStyle="1" w:styleId="En-tteCar1">
    <w:name w:val="En-tête Car1"/>
    <w:basedOn w:val="Policepardfaut"/>
    <w:uiPriority w:val="99"/>
    <w:qFormat/>
    <w:rsid w:val="00126100"/>
  </w:style>
  <w:style w:type="character" w:customStyle="1" w:styleId="NotedefinCar">
    <w:name w:val="Note de fin Car"/>
    <w:basedOn w:val="Policepardfaut"/>
    <w:link w:val="Notedefin"/>
    <w:uiPriority w:val="99"/>
    <w:semiHidden/>
    <w:qFormat/>
    <w:rsid w:val="00126100"/>
    <w:rPr>
      <w:sz w:val="20"/>
      <w:szCs w:val="20"/>
    </w:rPr>
  </w:style>
  <w:style w:type="character" w:customStyle="1" w:styleId="ListLabel3">
    <w:name w:val="ListLabel 3"/>
    <w:qFormat/>
    <w:rsid w:val="00126100"/>
    <w:rPr>
      <w:rFonts w:cs="Courier New"/>
    </w:rPr>
  </w:style>
  <w:style w:type="character" w:customStyle="1" w:styleId="ListLabel4">
    <w:name w:val="ListLabel 4"/>
    <w:qFormat/>
    <w:rsid w:val="00126100"/>
    <w:rPr>
      <w:rFonts w:eastAsia="Calibri" w:cs="Calibri"/>
    </w:rPr>
  </w:style>
  <w:style w:type="character" w:customStyle="1" w:styleId="ListLabel5">
    <w:name w:val="ListLabel 5"/>
    <w:qFormat/>
    <w:rsid w:val="00126100"/>
    <w:rPr>
      <w:rFonts w:eastAsia="Calibri"/>
    </w:rPr>
  </w:style>
  <w:style w:type="character" w:customStyle="1" w:styleId="ListLabel6">
    <w:name w:val="ListLabel 6"/>
    <w:qFormat/>
    <w:rsid w:val="00126100"/>
    <w:rPr>
      <w:rFonts w:eastAsia="Calibri" w:cs="Calibri"/>
    </w:rPr>
  </w:style>
  <w:style w:type="character" w:customStyle="1" w:styleId="ListLabel7">
    <w:name w:val="ListLabel 7"/>
    <w:qFormat/>
    <w:rsid w:val="00126100"/>
    <w:rPr>
      <w:rFonts w:cs="Calibri"/>
    </w:rPr>
  </w:style>
  <w:style w:type="character" w:customStyle="1" w:styleId="ListLabel8">
    <w:name w:val="ListLabel 8"/>
    <w:qFormat/>
    <w:rsid w:val="00126100"/>
    <w:rPr>
      <w:rFonts w:cs="Wingdings"/>
    </w:rPr>
  </w:style>
  <w:style w:type="character" w:customStyle="1" w:styleId="ListLabel9">
    <w:name w:val="ListLabel 9"/>
    <w:qFormat/>
    <w:rsid w:val="00126100"/>
    <w:rPr>
      <w:rFonts w:cs="Symbol"/>
    </w:rPr>
  </w:style>
  <w:style w:type="character" w:customStyle="1" w:styleId="ListLabel10">
    <w:name w:val="ListLabel 10"/>
    <w:qFormat/>
    <w:rsid w:val="00126100"/>
    <w:rPr>
      <w:b/>
    </w:rPr>
  </w:style>
  <w:style w:type="character" w:customStyle="1" w:styleId="ListLabel11">
    <w:name w:val="ListLabel 11"/>
    <w:qFormat/>
    <w:rsid w:val="00126100"/>
    <w:rPr>
      <w:rFonts w:cs="Times New Roman"/>
    </w:rPr>
  </w:style>
  <w:style w:type="character" w:customStyle="1" w:styleId="Caractresdenotedebasdepage">
    <w:name w:val="Caractères de note de bas de page"/>
    <w:qFormat/>
    <w:rsid w:val="00126100"/>
  </w:style>
  <w:style w:type="character" w:customStyle="1" w:styleId="Ancredenotedefin">
    <w:name w:val="Ancre de note de fin"/>
    <w:rsid w:val="00126100"/>
    <w:rPr>
      <w:vertAlign w:val="superscript"/>
    </w:rPr>
  </w:style>
  <w:style w:type="character" w:customStyle="1" w:styleId="Caractresdenotedefin">
    <w:name w:val="Caractères de note de fin"/>
    <w:qFormat/>
    <w:rsid w:val="00126100"/>
  </w:style>
  <w:style w:type="character" w:customStyle="1" w:styleId="TitreCar1">
    <w:name w:val="Titre Car1"/>
    <w:basedOn w:val="Policepardfaut"/>
    <w:uiPriority w:val="10"/>
    <w:qFormat/>
    <w:rsid w:val="00126100"/>
    <w:rPr>
      <w:rFonts w:asciiTheme="majorHAnsi" w:eastAsiaTheme="majorEastAsia" w:hAnsiTheme="majorHAnsi" w:cstheme="majorBidi"/>
      <w:spacing w:val="0"/>
      <w:sz w:val="56"/>
      <w:szCs w:val="56"/>
      <w:lang w:eastAsia="zh-CN"/>
    </w:rPr>
  </w:style>
  <w:style w:type="character" w:customStyle="1" w:styleId="CorpsdetexteCar1">
    <w:name w:val="Corps de texte Car1"/>
    <w:basedOn w:val="Policepardfaut"/>
    <w:uiPriority w:val="99"/>
    <w:semiHidden/>
    <w:qFormat/>
    <w:rsid w:val="00126100"/>
    <w:rPr>
      <w:rFonts w:ascii="Calibri" w:eastAsia="Calibri" w:hAnsi="Calibri" w:cs="Calibri"/>
      <w:lang w:eastAsia="zh-CN"/>
    </w:rPr>
  </w:style>
  <w:style w:type="character" w:customStyle="1" w:styleId="CitationintenseCar1">
    <w:name w:val="Citation intense Car1"/>
    <w:basedOn w:val="Policepardfaut"/>
    <w:uiPriority w:val="30"/>
    <w:qFormat/>
    <w:rsid w:val="00126100"/>
    <w:rPr>
      <w:rFonts w:ascii="Calibri" w:eastAsia="Calibri" w:hAnsi="Calibri" w:cs="Calibri"/>
      <w:i/>
      <w:iCs/>
      <w:color w:val="5B9BD5" w:themeColor="accent1"/>
      <w:lang w:eastAsia="zh-CN"/>
    </w:rPr>
  </w:style>
  <w:style w:type="character" w:customStyle="1" w:styleId="ObjetducommentaireCar1">
    <w:name w:val="Objet du commentaire Car1"/>
    <w:basedOn w:val="CommentaireCar1"/>
    <w:uiPriority w:val="99"/>
    <w:semiHidden/>
    <w:qFormat/>
    <w:rsid w:val="00126100"/>
    <w:rPr>
      <w:rFonts w:ascii="Calibri" w:eastAsia="Calibri" w:hAnsi="Calibri" w:cs="Calibri"/>
      <w:b/>
      <w:bCs/>
      <w:sz w:val="20"/>
      <w:szCs w:val="20"/>
      <w:lang w:eastAsia="zh-CN"/>
    </w:rPr>
  </w:style>
  <w:style w:type="character" w:customStyle="1" w:styleId="En-tteCar2">
    <w:name w:val="En-tête Car2"/>
    <w:basedOn w:val="Policepardfaut"/>
    <w:uiPriority w:val="99"/>
    <w:qFormat/>
    <w:rsid w:val="00126100"/>
  </w:style>
  <w:style w:type="character" w:customStyle="1" w:styleId="NotedefinCar1">
    <w:name w:val="Note de fin Car1"/>
    <w:basedOn w:val="Policepardfaut"/>
    <w:uiPriority w:val="99"/>
    <w:semiHidden/>
    <w:qFormat/>
    <w:rsid w:val="00126100"/>
    <w:rPr>
      <w:rFonts w:ascii="Calibri" w:eastAsia="Calibri" w:hAnsi="Calibri" w:cs="Calibri"/>
      <w:sz w:val="20"/>
      <w:szCs w:val="20"/>
      <w:lang w:eastAsia="zh-CN"/>
    </w:rPr>
  </w:style>
  <w:style w:type="character" w:customStyle="1" w:styleId="Sous-titreCar">
    <w:name w:val="Sous-titre Car"/>
    <w:basedOn w:val="Policepardfaut"/>
    <w:qFormat/>
    <w:rsid w:val="00126100"/>
    <w:rPr>
      <w:rFonts w:ascii="Liberation Sans" w:eastAsia="Microsoft YaHei" w:hAnsi="Liberation Sans" w:cs="Mangal"/>
      <w:sz w:val="28"/>
      <w:szCs w:val="28"/>
    </w:rPr>
  </w:style>
  <w:style w:type="character" w:customStyle="1" w:styleId="ListLabel12">
    <w:name w:val="ListLabel 12"/>
    <w:qFormat/>
    <w:rPr>
      <w:rFonts w:cs="Calibri"/>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b/>
    </w:rPr>
  </w:style>
  <w:style w:type="character" w:customStyle="1" w:styleId="ListLabel17">
    <w:name w:val="ListLabel 17"/>
    <w:qFormat/>
    <w:rPr>
      <w:rFonts w:cs="Times New Roman"/>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semiHidden/>
    <w:unhideWhenUsed/>
    <w:rsid w:val="00126100"/>
    <w:pPr>
      <w:spacing w:after="120" w:line="276" w:lineRule="auto"/>
    </w:pPr>
    <w:rPr>
      <w:rFonts w:cstheme="minorBidi"/>
      <w:lang w:eastAsia="en-US"/>
    </w:rPr>
  </w:style>
  <w:style w:type="paragraph" w:styleId="Liste">
    <w:name w:val="List"/>
    <w:basedOn w:val="Corpsdetexte"/>
    <w:rsid w:val="00126100"/>
    <w:rPr>
      <w:rFonts w:cs="Mangal"/>
    </w:rPr>
  </w:style>
  <w:style w:type="paragraph" w:styleId="Lgende">
    <w:name w:val="caption"/>
    <w:basedOn w:val="Normal"/>
    <w:next w:val="Normal"/>
    <w:uiPriority w:val="35"/>
    <w:unhideWhenUsed/>
    <w:qFormat/>
    <w:rsid w:val="00126100"/>
    <w:pPr>
      <w:spacing w:after="200" w:line="240" w:lineRule="auto"/>
    </w:pPr>
    <w:rPr>
      <w:rFonts w:cstheme="minorBidi"/>
      <w:i/>
      <w:iCs/>
      <w:color w:val="44546A" w:themeColor="text2"/>
      <w:sz w:val="18"/>
      <w:szCs w:val="18"/>
      <w:lang w:eastAsia="en-US"/>
    </w:rPr>
  </w:style>
  <w:style w:type="paragraph" w:customStyle="1" w:styleId="Index">
    <w:name w:val="Index"/>
    <w:basedOn w:val="Normal"/>
    <w:qFormat/>
    <w:rsid w:val="00126100"/>
    <w:pPr>
      <w:suppressLineNumbers/>
      <w:spacing w:after="200" w:line="276" w:lineRule="auto"/>
    </w:pPr>
    <w:rPr>
      <w:rFonts w:cs="Mangal"/>
      <w:lang w:eastAsia="en-US"/>
    </w:rPr>
  </w:style>
  <w:style w:type="paragraph" w:styleId="Commentaire">
    <w:name w:val="annotation text"/>
    <w:basedOn w:val="Normal"/>
    <w:link w:val="CommentaireCar1"/>
    <w:uiPriority w:val="99"/>
    <w:unhideWhenUsed/>
    <w:qFormat/>
    <w:rsid w:val="00735DFB"/>
  </w:style>
  <w:style w:type="paragraph" w:styleId="Pieddepage">
    <w:name w:val="footer"/>
    <w:basedOn w:val="Normal"/>
    <w:link w:val="PieddepageCar"/>
    <w:uiPriority w:val="99"/>
    <w:rsid w:val="00735DFB"/>
    <w:pPr>
      <w:spacing w:after="0" w:line="240" w:lineRule="auto"/>
    </w:pPr>
  </w:style>
  <w:style w:type="paragraph" w:customStyle="1" w:styleId="Titredetabledesmatires">
    <w:name w:val="Titre de table des matières"/>
    <w:basedOn w:val="Titre1"/>
    <w:next w:val="Normal"/>
    <w:uiPriority w:val="39"/>
    <w:unhideWhenUsed/>
    <w:qFormat/>
    <w:rsid w:val="00735DFB"/>
    <w:pPr>
      <w:numPr>
        <w:numId w:val="0"/>
      </w:numPr>
      <w:suppressAutoHyphens w:val="0"/>
      <w:spacing w:line="259" w:lineRule="auto"/>
    </w:pPr>
    <w:rPr>
      <w:rFonts w:asciiTheme="majorHAnsi" w:eastAsiaTheme="majorEastAsia" w:hAnsiTheme="majorHAnsi" w:cstheme="majorBidi"/>
      <w:color w:val="2E74B5" w:themeColor="accent1" w:themeShade="BF"/>
      <w:lang w:eastAsia="fr-FR"/>
    </w:rPr>
  </w:style>
  <w:style w:type="paragraph" w:styleId="Paragraphedeliste">
    <w:name w:val="List Paragraph"/>
    <w:basedOn w:val="Normal"/>
    <w:uiPriority w:val="34"/>
    <w:qFormat/>
    <w:rsid w:val="00735DFB"/>
    <w:pPr>
      <w:ind w:left="720"/>
      <w:contextualSpacing/>
    </w:pPr>
  </w:style>
  <w:style w:type="paragraph" w:customStyle="1" w:styleId="Tabledesmatiresniveau1">
    <w:name w:val="Table des matières niveau 1"/>
    <w:basedOn w:val="Normal"/>
    <w:next w:val="Normal"/>
    <w:autoRedefine/>
    <w:uiPriority w:val="39"/>
    <w:unhideWhenUsed/>
    <w:rsid w:val="00735DFB"/>
    <w:pPr>
      <w:spacing w:after="100"/>
    </w:pPr>
  </w:style>
  <w:style w:type="paragraph" w:customStyle="1" w:styleId="Tabledesmatiresniveau2">
    <w:name w:val="Table des matières niveau 2"/>
    <w:basedOn w:val="Normal"/>
    <w:next w:val="Normal"/>
    <w:autoRedefine/>
    <w:uiPriority w:val="39"/>
    <w:unhideWhenUsed/>
    <w:rsid w:val="00735DFB"/>
    <w:pPr>
      <w:spacing w:after="100"/>
      <w:ind w:left="220"/>
    </w:pPr>
  </w:style>
  <w:style w:type="paragraph" w:customStyle="1" w:styleId="Tabledesmatiresniveau3">
    <w:name w:val="Table des matières niveau 3"/>
    <w:basedOn w:val="Normal"/>
    <w:next w:val="Normal"/>
    <w:autoRedefine/>
    <w:uiPriority w:val="39"/>
    <w:unhideWhenUsed/>
    <w:rsid w:val="00735DFB"/>
    <w:pPr>
      <w:spacing w:after="100"/>
      <w:ind w:left="440"/>
    </w:pPr>
  </w:style>
  <w:style w:type="paragraph" w:styleId="Notedebasdepage">
    <w:name w:val="footnote text"/>
    <w:basedOn w:val="Normal"/>
    <w:link w:val="NotedebasdepageCar"/>
  </w:style>
  <w:style w:type="paragraph" w:styleId="Textedebulles">
    <w:name w:val="Balloon Text"/>
    <w:basedOn w:val="Normal"/>
    <w:link w:val="TextedebullesCar"/>
    <w:uiPriority w:val="99"/>
    <w:semiHidden/>
    <w:unhideWhenUsed/>
    <w:qFormat/>
    <w:rsid w:val="00735DFB"/>
    <w:pPr>
      <w:spacing w:after="0" w:line="240" w:lineRule="auto"/>
    </w:pPr>
    <w:rPr>
      <w:rFonts w:ascii="Segoe UI" w:hAnsi="Segoe UI" w:cs="Segoe UI"/>
      <w:sz w:val="18"/>
      <w:szCs w:val="18"/>
    </w:rPr>
  </w:style>
  <w:style w:type="paragraph" w:customStyle="1" w:styleId="Contenudecadre">
    <w:name w:val="Contenu de cadre"/>
    <w:basedOn w:val="Normal"/>
    <w:qFormat/>
    <w:rsid w:val="00EC0A48"/>
  </w:style>
  <w:style w:type="paragraph" w:customStyle="1" w:styleId="Titreprincipal">
    <w:name w:val="Titre principal"/>
    <w:basedOn w:val="Normal"/>
    <w:next w:val="Normal"/>
    <w:qFormat/>
    <w:rsid w:val="00126100"/>
    <w:pPr>
      <w:keepNext/>
      <w:spacing w:before="240" w:after="120" w:line="276" w:lineRule="auto"/>
    </w:pPr>
    <w:rPr>
      <w:rFonts w:ascii="Liberation Sans" w:eastAsia="Microsoft YaHei" w:hAnsi="Liberation Sans" w:cs="Mangal"/>
      <w:sz w:val="28"/>
      <w:szCs w:val="28"/>
      <w:lang w:eastAsia="en-US"/>
    </w:rPr>
  </w:style>
  <w:style w:type="paragraph" w:styleId="Citationintense">
    <w:name w:val="Intense Quote"/>
    <w:basedOn w:val="Normal"/>
    <w:next w:val="Normal"/>
    <w:link w:val="CitationintenseCar"/>
    <w:uiPriority w:val="30"/>
    <w:qFormat/>
    <w:rsid w:val="00126100"/>
    <w:pPr>
      <w:pBdr>
        <w:bottom w:val="single" w:sz="4" w:space="4" w:color="4F81BD"/>
      </w:pBdr>
      <w:spacing w:before="200" w:after="280" w:line="276" w:lineRule="auto"/>
      <w:ind w:left="936" w:right="936"/>
    </w:pPr>
    <w:rPr>
      <w:rFonts w:cstheme="minorBidi"/>
      <w:b/>
      <w:bCs/>
      <w:i/>
      <w:iCs/>
      <w:color w:val="5B9BD5" w:themeColor="accent1"/>
      <w:lang w:eastAsia="en-US"/>
    </w:rPr>
  </w:style>
  <w:style w:type="paragraph" w:styleId="Objetducommentaire">
    <w:name w:val="annotation subject"/>
    <w:basedOn w:val="Commentaire"/>
    <w:link w:val="ObjetducommentaireCar"/>
    <w:uiPriority w:val="99"/>
    <w:semiHidden/>
    <w:unhideWhenUsed/>
    <w:qFormat/>
    <w:rsid w:val="00126100"/>
    <w:pPr>
      <w:spacing w:after="200" w:line="240" w:lineRule="auto"/>
    </w:pPr>
    <w:rPr>
      <w:rFonts w:cstheme="minorBidi"/>
      <w:b/>
      <w:bCs/>
      <w:sz w:val="20"/>
      <w:szCs w:val="20"/>
      <w:lang w:eastAsia="en-US"/>
    </w:rPr>
  </w:style>
  <w:style w:type="paragraph" w:styleId="Notedefin">
    <w:name w:val="endnote text"/>
    <w:basedOn w:val="Normal"/>
    <w:link w:val="NotedefinCar"/>
    <w:uiPriority w:val="99"/>
    <w:semiHidden/>
    <w:unhideWhenUsed/>
    <w:qFormat/>
    <w:rsid w:val="00126100"/>
    <w:pPr>
      <w:spacing w:after="0" w:line="240" w:lineRule="auto"/>
    </w:pPr>
    <w:rPr>
      <w:rFonts w:cstheme="minorBidi"/>
      <w:sz w:val="20"/>
      <w:szCs w:val="20"/>
      <w:lang w:eastAsia="en-US"/>
    </w:rPr>
  </w:style>
  <w:style w:type="paragraph" w:customStyle="1" w:styleId="Quotations">
    <w:name w:val="Quotations"/>
    <w:basedOn w:val="Normal"/>
    <w:qFormat/>
    <w:rsid w:val="00126100"/>
    <w:pPr>
      <w:spacing w:after="200" w:line="276" w:lineRule="auto"/>
    </w:pPr>
    <w:rPr>
      <w:rFonts w:cstheme="minorBidi"/>
      <w:lang w:eastAsia="en-US"/>
    </w:rPr>
  </w:style>
  <w:style w:type="paragraph" w:styleId="En-tte">
    <w:name w:val="header"/>
    <w:basedOn w:val="Normal"/>
    <w:uiPriority w:val="99"/>
    <w:unhideWhenUsed/>
    <w:rsid w:val="00126100"/>
    <w:pPr>
      <w:tabs>
        <w:tab w:val="center" w:pos="4536"/>
        <w:tab w:val="right" w:pos="9072"/>
      </w:tabs>
      <w:spacing w:after="0" w:line="240" w:lineRule="auto"/>
    </w:pPr>
    <w:rPr>
      <w:rFonts w:cstheme="minorBidi"/>
      <w:lang w:eastAsia="en-US"/>
    </w:rPr>
  </w:style>
  <w:style w:type="paragraph" w:customStyle="1" w:styleId="Default">
    <w:name w:val="Default"/>
    <w:qFormat/>
    <w:rsid w:val="00126100"/>
    <w:pPr>
      <w:suppressAutoHyphens/>
      <w:spacing w:line="240" w:lineRule="auto"/>
    </w:pPr>
    <w:rPr>
      <w:rFonts w:ascii="Arial" w:eastAsia="Calibri" w:hAnsi="Arial" w:cs="Arial"/>
      <w:color w:val="000000"/>
      <w:sz w:val="24"/>
      <w:szCs w:val="24"/>
    </w:rPr>
  </w:style>
  <w:style w:type="paragraph" w:styleId="Sous-titre">
    <w:name w:val="Subtitle"/>
    <w:basedOn w:val="Titreprincipal"/>
    <w:rsid w:val="00126100"/>
  </w:style>
  <w:style w:type="table" w:styleId="Grilledutableau">
    <w:name w:val="Table Grid"/>
    <w:basedOn w:val="TableauNormal"/>
    <w:uiPriority w:val="59"/>
    <w:rsid w:val="00126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126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39"/>
    <w:rsid w:val="00126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DB71D9"/>
    <w:pPr>
      <w:numPr>
        <w:numId w:val="0"/>
      </w:numPr>
      <w:suppressAutoHyphens w:val="0"/>
      <w:spacing w:line="259" w:lineRule="auto"/>
      <w:outlineLvl w:val="9"/>
    </w:pPr>
    <w:rPr>
      <w:rFonts w:asciiTheme="majorHAnsi" w:eastAsiaTheme="majorEastAsia" w:hAnsiTheme="majorHAnsi" w:cstheme="majorBidi"/>
      <w:color w:val="2E74B5" w:themeColor="accent1" w:themeShade="BF"/>
      <w:lang w:eastAsia="fr-FR"/>
    </w:rPr>
  </w:style>
  <w:style w:type="paragraph" w:styleId="TM1">
    <w:name w:val="toc 1"/>
    <w:basedOn w:val="Normal"/>
    <w:next w:val="Normal"/>
    <w:autoRedefine/>
    <w:uiPriority w:val="39"/>
    <w:unhideWhenUsed/>
    <w:rsid w:val="00DB71D9"/>
    <w:pPr>
      <w:spacing w:after="100"/>
    </w:pPr>
  </w:style>
  <w:style w:type="paragraph" w:styleId="TM2">
    <w:name w:val="toc 2"/>
    <w:basedOn w:val="Normal"/>
    <w:next w:val="Normal"/>
    <w:autoRedefine/>
    <w:uiPriority w:val="39"/>
    <w:unhideWhenUsed/>
    <w:rsid w:val="00DB71D9"/>
    <w:pPr>
      <w:spacing w:after="100"/>
      <w:ind w:left="220"/>
    </w:pPr>
  </w:style>
  <w:style w:type="paragraph" w:styleId="TM3">
    <w:name w:val="toc 3"/>
    <w:basedOn w:val="Normal"/>
    <w:next w:val="Normal"/>
    <w:autoRedefine/>
    <w:uiPriority w:val="39"/>
    <w:unhideWhenUsed/>
    <w:rsid w:val="00DB71D9"/>
    <w:pPr>
      <w:spacing w:after="100"/>
      <w:ind w:left="440"/>
    </w:pPr>
  </w:style>
  <w:style w:type="character" w:styleId="Lienhypertexte">
    <w:name w:val="Hyperlink"/>
    <w:basedOn w:val="Policepardfaut"/>
    <w:uiPriority w:val="99"/>
    <w:unhideWhenUsed/>
    <w:rsid w:val="00DB71D9"/>
    <w:rPr>
      <w:color w:val="0563C1" w:themeColor="hyperlink"/>
      <w:u w:val="single"/>
    </w:rPr>
  </w:style>
  <w:style w:type="character" w:customStyle="1" w:styleId="Mentionnonrsolue1">
    <w:name w:val="Mention non résolue1"/>
    <w:basedOn w:val="Policepardfaut"/>
    <w:uiPriority w:val="99"/>
    <w:semiHidden/>
    <w:unhideWhenUsed/>
    <w:rsid w:val="00087F53"/>
    <w:rPr>
      <w:color w:val="605E5C"/>
      <w:shd w:val="clear" w:color="auto" w:fill="E1DFDD"/>
    </w:rPr>
  </w:style>
  <w:style w:type="character" w:styleId="Appeldenotedefin">
    <w:name w:val="endnote reference"/>
    <w:basedOn w:val="Policepardfaut"/>
    <w:uiPriority w:val="99"/>
    <w:semiHidden/>
    <w:unhideWhenUsed/>
    <w:qFormat/>
    <w:rsid w:val="00912519"/>
    <w:rPr>
      <w:vertAlign w:val="superscript"/>
    </w:rPr>
  </w:style>
  <w:style w:type="character" w:customStyle="1" w:styleId="cf01">
    <w:name w:val="cf01"/>
    <w:basedOn w:val="Policepardfaut"/>
    <w:rsid w:val="00A91E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95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www.planttreaty.org/doi"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ropontology.org/" TargetMode="External"/><Relationship Id="rId25" Type="http://schemas.openxmlformats.org/officeDocument/2006/relationships/hyperlink" Target="http://vnr.unipg.it/PGRSecure/data/LRDESCRIPTORS_PGRSECURE.pdf" TargetMode="External"/><Relationship Id="rId33" Type="http://schemas.openxmlformats.org/officeDocument/2006/relationships/hyperlink" Target="https://urgi.versailles.inra.fr/siregal/siregal/card.do?dbName=common&amp;className=genres.accession.AccessionImpl&amp;id=64041" TargetMode="External"/><Relationship Id="rId2" Type="http://schemas.openxmlformats.org/officeDocument/2006/relationships/numbering" Target="numbering.xml"/><Relationship Id="rId16" Type="http://schemas.openxmlformats.org/officeDocument/2006/relationships/hyperlink" Target="mailto:bernice.vanissum-groyer@geves.fr" TargetMode="External"/><Relationship Id="rId20" Type="http://schemas.openxmlformats.org/officeDocument/2006/relationships/footer" Target="footer4.xml"/><Relationship Id="rId29" Type="http://schemas.openxmlformats.org/officeDocument/2006/relationships/hyperlink" Target="https://unstats.un.org/unsd/methodology/m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ioversityinternational.org/fileadmin/user_upload/online_library/publications/pdfs/Core_descriptors_for_in_situ_conservation_of_crop_wild_relatives_v1_1619_new.pdf" TargetMode="External"/><Relationship Id="rId32" Type="http://schemas.openxmlformats.org/officeDocument/2006/relationships/hyperlink" Target="http://www.fao.org/wiews-archive/wiews.jsp" TargetMode="External"/><Relationship Id="rId5" Type="http://schemas.openxmlformats.org/officeDocument/2006/relationships/webSettings" Target="webSettings.xml"/><Relationship Id="rId15" Type="http://schemas.openxmlformats.org/officeDocument/2006/relationships/hyperlink" Target="mailto:audrey.didier@geves.fr" TargetMode="External"/><Relationship Id="rId23" Type="http://schemas.openxmlformats.org/officeDocument/2006/relationships/hyperlink" Target="https://www.bioversityinternational.org/e-library/publications/detail/descripteurs-de-passeport-multi-cultures-faobioversity-v21/" TargetMode="External"/><Relationship Id="rId28" Type="http://schemas.openxmlformats.org/officeDocument/2006/relationships/hyperlink" Target="http://www.fao.org/wiews-archive/wiews.jsp"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fao.org/wiews-archive/wiews.j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udrey.didier@geves.fr/bernice.vanissum-groyer@geves.fr" TargetMode="External"/><Relationship Id="rId27" Type="http://schemas.openxmlformats.org/officeDocument/2006/relationships/hyperlink" Target="http://www.fao.org/wiews-archive/wiews.jsp" TargetMode="External"/><Relationship Id="rId30" Type="http://schemas.openxmlformats.org/officeDocument/2006/relationships/hyperlink" Target="http://www.fao.org/wiews-archive/wiews.jsp"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plant-treaty/areas-of-work/the-multilateral-system/overview/fr/" TargetMode="External"/><Relationship Id="rId1" Type="http://schemas.openxmlformats.org/officeDocument/2006/relationships/hyperlink" Target="http://www.fao.org/plant-treaty/areas-of-work/the-multilateral-system/overview/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EB8C-5935-46E7-85CF-3001EB88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3912</Words>
  <Characters>21521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 OMRANI</dc:creator>
  <cp:lastModifiedBy>DIDIER Audrey</cp:lastModifiedBy>
  <cp:revision>6</cp:revision>
  <cp:lastPrinted>2019-06-07T10:10:00Z</cp:lastPrinted>
  <dcterms:created xsi:type="dcterms:W3CDTF">2022-06-22T06:14:00Z</dcterms:created>
  <dcterms:modified xsi:type="dcterms:W3CDTF">2022-10-06T06:13:00Z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